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FEDA9" w14:textId="77777777" w:rsidR="00181A09" w:rsidRDefault="00F929C7">
      <w:pPr>
        <w:spacing w:line="600" w:lineRule="exact"/>
        <w:jc w:val="center"/>
        <w:rPr>
          <w:rStyle w:val="1Char"/>
          <w:rFonts w:asciiTheme="majorEastAsia" w:eastAsiaTheme="majorEastAsia" w:hAnsiTheme="majorEastAsia"/>
          <w:sz w:val="36"/>
          <w:szCs w:val="36"/>
        </w:rPr>
      </w:pPr>
      <w:r>
        <w:rPr>
          <w:rStyle w:val="1Char"/>
          <w:rFonts w:asciiTheme="majorEastAsia" w:eastAsiaTheme="majorEastAsia" w:hAnsiTheme="majorEastAsia" w:hint="eastAsia"/>
          <w:sz w:val="36"/>
          <w:szCs w:val="36"/>
        </w:rPr>
        <w:t>文法学院202</w:t>
      </w:r>
      <w:r>
        <w:rPr>
          <w:rStyle w:val="1Char"/>
          <w:rFonts w:asciiTheme="majorEastAsia" w:eastAsiaTheme="majorEastAsia" w:hAnsiTheme="majorEastAsia"/>
          <w:sz w:val="36"/>
          <w:szCs w:val="36"/>
        </w:rPr>
        <w:t>4</w:t>
      </w:r>
      <w:r>
        <w:rPr>
          <w:rStyle w:val="1Char"/>
          <w:rFonts w:asciiTheme="majorEastAsia" w:eastAsiaTheme="majorEastAsia" w:hAnsiTheme="majorEastAsia" w:hint="eastAsia"/>
          <w:sz w:val="36"/>
          <w:szCs w:val="36"/>
        </w:rPr>
        <w:t xml:space="preserve">年学科教学（语文）专业学位 </w:t>
      </w:r>
    </w:p>
    <w:p w14:paraId="66AD5A2A" w14:textId="77777777" w:rsidR="00181A09" w:rsidRDefault="00F929C7">
      <w:pPr>
        <w:spacing w:line="600" w:lineRule="exact"/>
        <w:jc w:val="center"/>
        <w:rPr>
          <w:rStyle w:val="1Char"/>
          <w:rFonts w:asciiTheme="majorEastAsia" w:eastAsiaTheme="majorEastAsia" w:hAnsiTheme="majorEastAsia"/>
          <w:sz w:val="36"/>
          <w:szCs w:val="36"/>
        </w:rPr>
      </w:pPr>
      <w:r>
        <w:rPr>
          <w:rStyle w:val="1Char"/>
          <w:rFonts w:asciiTheme="majorEastAsia" w:eastAsiaTheme="majorEastAsia" w:hAnsiTheme="majorEastAsia" w:hint="eastAsia"/>
          <w:sz w:val="36"/>
          <w:szCs w:val="36"/>
        </w:rPr>
        <w:t>研究生复试工作实施细则</w:t>
      </w:r>
    </w:p>
    <w:p w14:paraId="2368DB12" w14:textId="77777777" w:rsidR="00181A09" w:rsidRDefault="00F929C7">
      <w:pPr>
        <w:pStyle w:val="a7"/>
        <w:widowControl/>
        <w:shd w:val="clear" w:color="auto" w:fill="FFFFFF"/>
        <w:spacing w:before="300" w:beforeAutospacing="0" w:afterAutospacing="0" w:line="495" w:lineRule="atLeast"/>
        <w:ind w:firstLine="555"/>
        <w:textAlignment w:val="baseline"/>
        <w:rPr>
          <w:rFonts w:ascii="楷体" w:eastAsia="楷体" w:hAnsi="楷体" w:cs="宋体"/>
          <w:color w:val="000000"/>
          <w:sz w:val="28"/>
          <w:szCs w:val="28"/>
        </w:rPr>
      </w:pPr>
      <w:r>
        <w:rPr>
          <w:rFonts w:ascii="楷体" w:eastAsia="楷体" w:hAnsi="楷体" w:cs="宋体" w:hint="eastAsia"/>
          <w:color w:val="000000"/>
          <w:sz w:val="28"/>
          <w:szCs w:val="28"/>
        </w:rPr>
        <w:t>复试是进一步考查考生的综合素质和能力是否符合硕士研究生培养要求的重要组成部分，为切实做好文法学院202</w:t>
      </w:r>
      <w:r>
        <w:rPr>
          <w:rFonts w:ascii="楷体" w:eastAsia="楷体" w:hAnsi="楷体" w:cs="宋体"/>
          <w:color w:val="000000"/>
          <w:sz w:val="28"/>
          <w:szCs w:val="28"/>
        </w:rPr>
        <w:t>4</w:t>
      </w:r>
      <w:r>
        <w:rPr>
          <w:rFonts w:ascii="楷体" w:eastAsia="楷体" w:hAnsi="楷体" w:cs="宋体" w:hint="eastAsia"/>
          <w:color w:val="000000"/>
          <w:sz w:val="28"/>
          <w:szCs w:val="28"/>
        </w:rPr>
        <w:t>年硕士研究生招生复试录取工作，加强信息公开和监督，切实维护研究生招生录取工作的公平公正根据国家、河北省、学校要求，结合我院实际情况，制定本工作实施细则。</w:t>
      </w:r>
    </w:p>
    <w:p w14:paraId="08A904E7" w14:textId="77777777" w:rsidR="00181A09" w:rsidRDefault="00F929C7">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一、复试方式</w:t>
      </w:r>
    </w:p>
    <w:p w14:paraId="572DD0B5" w14:textId="77777777" w:rsidR="00181A09" w:rsidRDefault="00F929C7">
      <w:pPr>
        <w:pStyle w:val="a7"/>
        <w:widowControl/>
        <w:shd w:val="clear" w:color="auto" w:fill="FFFFFF"/>
        <w:spacing w:before="300" w:beforeAutospacing="0" w:afterAutospacing="0" w:line="495" w:lineRule="atLeast"/>
        <w:ind w:firstLine="555"/>
        <w:textAlignment w:val="baseline"/>
        <w:rPr>
          <w:rFonts w:ascii="楷体" w:eastAsia="楷体" w:hAnsi="楷体" w:cs="宋体"/>
          <w:color w:val="000000"/>
          <w:sz w:val="28"/>
          <w:szCs w:val="28"/>
        </w:rPr>
      </w:pPr>
      <w:r>
        <w:rPr>
          <w:rFonts w:ascii="楷体" w:eastAsia="楷体" w:hAnsi="楷体" w:cs="宋体" w:hint="eastAsia"/>
          <w:color w:val="000000"/>
          <w:sz w:val="28"/>
          <w:szCs w:val="28"/>
        </w:rPr>
        <w:t>采用网络远程方式进行复试（以下称“复试”）。</w:t>
      </w:r>
      <w:proofErr w:type="gramStart"/>
      <w:r>
        <w:rPr>
          <w:rFonts w:ascii="楷体" w:eastAsia="楷体" w:hAnsi="楷体" w:cs="宋体" w:hint="eastAsia"/>
          <w:color w:val="000000"/>
          <w:sz w:val="28"/>
          <w:szCs w:val="28"/>
        </w:rPr>
        <w:t>研招网</w:t>
      </w:r>
      <w:proofErr w:type="gramEnd"/>
      <w:r>
        <w:rPr>
          <w:rFonts w:ascii="楷体" w:eastAsia="楷体" w:hAnsi="楷体" w:cs="宋体" w:hint="eastAsia"/>
          <w:color w:val="000000"/>
          <w:sz w:val="28"/>
          <w:szCs w:val="28"/>
        </w:rPr>
        <w:t>招生远程面试系统为主平台，考生</w:t>
      </w:r>
      <w:proofErr w:type="gramStart"/>
      <w:r>
        <w:rPr>
          <w:rFonts w:ascii="楷体" w:eastAsia="楷体" w:hAnsi="楷体" w:cs="宋体" w:hint="eastAsia"/>
          <w:color w:val="000000"/>
          <w:sz w:val="28"/>
          <w:szCs w:val="28"/>
        </w:rPr>
        <w:t>端实行</w:t>
      </w:r>
      <w:proofErr w:type="gramEnd"/>
      <w:r>
        <w:rPr>
          <w:rFonts w:ascii="楷体" w:eastAsia="楷体" w:hAnsi="楷体" w:cs="宋体" w:hint="eastAsia"/>
          <w:color w:val="000000"/>
          <w:sz w:val="28"/>
          <w:szCs w:val="28"/>
        </w:rPr>
        <w:t>双机位，“腾讯会议”技术平台作为备选。</w:t>
      </w:r>
    </w:p>
    <w:p w14:paraId="13AC91D7" w14:textId="77777777" w:rsidR="00181A09" w:rsidRDefault="00F929C7">
      <w:pPr>
        <w:pStyle w:val="10"/>
        <w:spacing w:beforeLines="50" w:before="156" w:afterLines="50" w:after="156" w:line="480" w:lineRule="exact"/>
        <w:ind w:left="510" w:firstLineChars="0" w:firstLine="0"/>
        <w:rPr>
          <w:rFonts w:ascii="楷体" w:eastAsia="楷体" w:hAnsi="楷体"/>
          <w:sz w:val="28"/>
          <w:szCs w:val="28"/>
        </w:rPr>
      </w:pPr>
      <w:r>
        <w:rPr>
          <w:rFonts w:ascii="楷体" w:eastAsia="楷体" w:hAnsi="楷体" w:cs="宋体" w:hint="eastAsia"/>
          <w:b/>
          <w:bCs/>
          <w:color w:val="000000"/>
          <w:kern w:val="0"/>
          <w:sz w:val="28"/>
          <w:szCs w:val="28"/>
        </w:rPr>
        <w:t>二、复试工作原则</w:t>
      </w:r>
    </w:p>
    <w:p w14:paraId="5E638FAA"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（一）科学选拔原则。坚持科学选拔，采用多样化的考察方式方法，确保生源质量。</w:t>
      </w:r>
    </w:p>
    <w:p w14:paraId="2C8B4D31"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（二）公平公正公开原则。严格按照教育部的录取政策，本着公平、公正、公开的原则进行复试录取工作。</w:t>
      </w:r>
    </w:p>
    <w:p w14:paraId="771D21DF"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（三）综合考察原则。对考生德、智、体等方面进行全面考察，重点考核考生的专业素质、实践能力以及创新精神等。</w:t>
      </w:r>
    </w:p>
    <w:p w14:paraId="33A95662" w14:textId="681BEB7D"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（四）差额复试原则。采用差额复试的方式，</w:t>
      </w:r>
      <w:r w:rsidRPr="0072752D">
        <w:rPr>
          <w:rFonts w:ascii="楷体" w:eastAsia="楷体" w:hAnsi="楷体" w:cs="宋体" w:hint="eastAsia"/>
          <w:color w:val="000000"/>
          <w:kern w:val="0"/>
          <w:sz w:val="28"/>
          <w:szCs w:val="28"/>
        </w:rPr>
        <w:t>差额比例为</w:t>
      </w:r>
      <w:r w:rsidRPr="00CB2CA9">
        <w:rPr>
          <w:rFonts w:ascii="楷体" w:eastAsia="楷体" w:hAnsi="楷体" w:cs="宋体"/>
          <w:kern w:val="0"/>
          <w:sz w:val="28"/>
          <w:szCs w:val="28"/>
        </w:rPr>
        <w:t>200%</w:t>
      </w:r>
      <w:r w:rsidRPr="00CB2CA9">
        <w:rPr>
          <w:rFonts w:ascii="楷体" w:eastAsia="楷体" w:hAnsi="楷体" w:cs="宋体" w:hint="eastAsia"/>
          <w:kern w:val="0"/>
          <w:sz w:val="28"/>
          <w:szCs w:val="28"/>
        </w:rPr>
        <w:t>，所</w:t>
      </w:r>
      <w:r>
        <w:rPr>
          <w:rFonts w:ascii="楷体" w:eastAsia="楷体" w:hAnsi="楷体" w:cs="宋体" w:hint="eastAsia"/>
          <w:color w:val="000000"/>
          <w:kern w:val="0"/>
          <w:sz w:val="28"/>
          <w:szCs w:val="28"/>
        </w:rPr>
        <w:t>有拟录取的考生均应参加复试。合格生源比例不足时，按实际合格生源</w:t>
      </w:r>
      <w:proofErr w:type="gramStart"/>
      <w:r>
        <w:rPr>
          <w:rFonts w:ascii="楷体" w:eastAsia="楷体" w:hAnsi="楷体" w:cs="宋体" w:hint="eastAsia"/>
          <w:color w:val="000000"/>
          <w:kern w:val="0"/>
          <w:sz w:val="28"/>
          <w:szCs w:val="28"/>
        </w:rPr>
        <w:t>数组织</w:t>
      </w:r>
      <w:proofErr w:type="gramEnd"/>
      <w:r>
        <w:rPr>
          <w:rFonts w:ascii="楷体" w:eastAsia="楷体" w:hAnsi="楷体" w:cs="宋体" w:hint="eastAsia"/>
          <w:color w:val="000000"/>
          <w:kern w:val="0"/>
          <w:sz w:val="28"/>
          <w:szCs w:val="28"/>
        </w:rPr>
        <w:t>复试</w:t>
      </w:r>
      <w:r w:rsidR="00DB65D6">
        <w:rPr>
          <w:rFonts w:ascii="楷体" w:eastAsia="楷体" w:hAnsi="楷体" w:cs="宋体" w:hint="eastAsia"/>
          <w:color w:val="000000"/>
          <w:kern w:val="0"/>
          <w:sz w:val="28"/>
          <w:szCs w:val="28"/>
        </w:rPr>
        <w:t>。</w:t>
      </w:r>
    </w:p>
    <w:p w14:paraId="0263B683" w14:textId="77777777" w:rsidR="00181A09" w:rsidRDefault="00F929C7">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三、复试工作组织与管理</w:t>
      </w:r>
    </w:p>
    <w:p w14:paraId="465D68F3"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（一）</w:t>
      </w:r>
      <w:r>
        <w:rPr>
          <w:rFonts w:ascii="楷体" w:eastAsia="楷体" w:hAnsi="楷体" w:cs="宋体" w:hint="eastAsia"/>
          <w:kern w:val="0"/>
          <w:sz w:val="28"/>
          <w:szCs w:val="28"/>
        </w:rPr>
        <w:t>招生复试录取工作领导小组。</w:t>
      </w:r>
      <w:r>
        <w:rPr>
          <w:rFonts w:ascii="楷体" w:eastAsia="楷体" w:hAnsi="楷体" w:cs="宋体" w:hint="eastAsia"/>
          <w:color w:val="000000"/>
          <w:kern w:val="0"/>
          <w:sz w:val="28"/>
          <w:szCs w:val="28"/>
        </w:rPr>
        <w:t>组织成立由学院党政主要领导及研究生工作相关教师组成的复试工作小组。其职责是制定复试工作原则、实施细则、确定复试小组成员、处理复试考生质疑等复试工作的组织管理工作。</w:t>
      </w:r>
    </w:p>
    <w:p w14:paraId="1AB4B1FD" w14:textId="5EDDCF8B" w:rsidR="00181A09" w:rsidRPr="00576B86" w:rsidRDefault="00F929C7" w:rsidP="00576B86">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（二）复试小组。复试小组由主管研究生工作的院长、秘书、导师和</w:t>
      </w:r>
      <w:proofErr w:type="gramStart"/>
      <w:r>
        <w:rPr>
          <w:rFonts w:ascii="楷体" w:eastAsia="楷体" w:hAnsi="楷体" w:cs="宋体" w:hint="eastAsia"/>
          <w:color w:val="000000"/>
          <w:kern w:val="0"/>
          <w:sz w:val="28"/>
          <w:szCs w:val="28"/>
        </w:rPr>
        <w:lastRenderedPageBreak/>
        <w:t>思政教师</w:t>
      </w:r>
      <w:proofErr w:type="gramEnd"/>
      <w:r>
        <w:rPr>
          <w:rFonts w:ascii="楷体" w:eastAsia="楷体" w:hAnsi="楷体" w:cs="宋体" w:hint="eastAsia"/>
          <w:color w:val="000000"/>
          <w:kern w:val="0"/>
          <w:sz w:val="28"/>
          <w:szCs w:val="28"/>
        </w:rPr>
        <w:t>组成</w:t>
      </w:r>
      <w:r w:rsidR="00CB2CA9">
        <w:rPr>
          <w:rFonts w:ascii="楷体" w:eastAsia="楷体" w:hAnsi="楷体" w:cs="宋体" w:hint="eastAsia"/>
          <w:color w:val="000000"/>
          <w:kern w:val="0"/>
          <w:sz w:val="28"/>
          <w:szCs w:val="28"/>
        </w:rPr>
        <w:t>，</w:t>
      </w:r>
      <w:r w:rsidR="00646413" w:rsidRPr="00646413">
        <w:rPr>
          <w:rFonts w:ascii="楷体" w:eastAsia="楷体" w:hAnsi="楷体" w:cs="宋体" w:hint="eastAsia"/>
          <w:color w:val="000000"/>
          <w:kern w:val="0"/>
          <w:sz w:val="28"/>
          <w:szCs w:val="28"/>
        </w:rPr>
        <w:t>承担招生复试工作</w:t>
      </w:r>
      <w:r w:rsidR="00646413">
        <w:rPr>
          <w:rFonts w:ascii="楷体" w:eastAsia="楷体" w:hAnsi="楷体" w:cs="宋体" w:hint="eastAsia"/>
          <w:color w:val="000000"/>
          <w:kern w:val="0"/>
          <w:sz w:val="28"/>
          <w:szCs w:val="28"/>
        </w:rPr>
        <w:t>。</w:t>
      </w:r>
    </w:p>
    <w:p w14:paraId="211CEFDC" w14:textId="20176E2A"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（三）命题小组。命题小组职责是负责</w:t>
      </w:r>
      <w:r w:rsidR="00646413" w:rsidRPr="00646413">
        <w:rPr>
          <w:rFonts w:ascii="楷体" w:eastAsia="楷体" w:hAnsi="楷体" w:cs="宋体" w:hint="eastAsia"/>
          <w:color w:val="000000"/>
          <w:kern w:val="0"/>
          <w:sz w:val="28"/>
          <w:szCs w:val="28"/>
        </w:rPr>
        <w:t>专业知识、复试科目、综合素质</w:t>
      </w:r>
      <w:r>
        <w:rPr>
          <w:rFonts w:ascii="楷体" w:eastAsia="楷体" w:hAnsi="楷体" w:cs="宋体" w:hint="eastAsia"/>
          <w:color w:val="000000"/>
          <w:kern w:val="0"/>
          <w:sz w:val="28"/>
          <w:szCs w:val="28"/>
        </w:rPr>
        <w:t>等的命题工作。</w:t>
      </w:r>
    </w:p>
    <w:p w14:paraId="6E2A8032" w14:textId="77777777" w:rsidR="00181A09" w:rsidRDefault="00F929C7">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四、复试内容</w:t>
      </w:r>
    </w:p>
    <w:p w14:paraId="6F84DD9F"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结合考生大学学习成绩单、毕业论文、科研成果等补充材料，对考生的英语水平、专业素质和综合素质与能力等进行全面考查。</w:t>
      </w:r>
    </w:p>
    <w:p w14:paraId="5737067C"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cs="宋体" w:hint="eastAsia"/>
          <w:color w:val="000000"/>
          <w:kern w:val="0"/>
          <w:sz w:val="28"/>
          <w:szCs w:val="28"/>
        </w:rPr>
        <w:t>（一）思想政治表现、身心健康状况（30分）,不合格者不予录取。</w:t>
      </w:r>
    </w:p>
    <w:p w14:paraId="7500A846"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（二）英语水平测试（20分），主要包括英语的听力和口语。</w:t>
      </w:r>
    </w:p>
    <w:p w14:paraId="35446E7B"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三）复试科目和专业知识测试（150分）。复试科目《语文课程与教学论》知识与能力的测试（100分）；专业知识（50分）从考生大学期间成绩、毕业论文、科研成果等方面，了解考生既往学业、一贯表现、解决实际问题能力、创新精神和创新能力、对本学科发展动态的了解，以及考生在本专业领域发展的潜力。</w:t>
      </w:r>
    </w:p>
    <w:p w14:paraId="1D4F31A3" w14:textId="77777777" w:rsidR="00181A09" w:rsidRDefault="00F929C7">
      <w:pPr>
        <w:spacing w:line="48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（四）综合素质和能力测试（50分），主要包括思想政治素质、道德品质、本学科（专业）以外的学习、科研、社会实践、事业心、责任感、纪律性、协作精神、心理健康情况、人文素养、举止、表达和礼仪等。</w:t>
      </w:r>
    </w:p>
    <w:p w14:paraId="0230029A"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各个环节的复试采用综合性、开放性的能力型试题。以面试形式进行。考生随机抽取试题并立即作答。</w:t>
      </w:r>
    </w:p>
    <w:p w14:paraId="06E06CE5" w14:textId="77777777" w:rsidR="00181A09" w:rsidRPr="00646413" w:rsidRDefault="00F929C7">
      <w:pPr>
        <w:pStyle w:val="a7"/>
        <w:shd w:val="clear" w:color="auto" w:fill="FFFFFF"/>
        <w:spacing w:beforeAutospacing="0" w:afterAutospacing="0" w:line="495" w:lineRule="atLeast"/>
        <w:ind w:firstLine="555"/>
        <w:textAlignment w:val="baseline"/>
        <w:rPr>
          <w:rFonts w:ascii="楷体" w:eastAsia="楷体" w:hAnsi="楷体" w:cs="宋体"/>
          <w:color w:val="000000"/>
          <w:sz w:val="28"/>
          <w:szCs w:val="28"/>
        </w:rPr>
      </w:pPr>
      <w:r w:rsidRPr="00646413">
        <w:rPr>
          <w:rFonts w:ascii="楷体" w:eastAsia="楷体" w:hAnsi="楷体" w:cs="宋体" w:hint="eastAsia"/>
          <w:color w:val="000000"/>
          <w:sz w:val="28"/>
          <w:szCs w:val="28"/>
        </w:rPr>
        <w:t>（五）同等学力考生须在复试前加试《古代汉语》和《基础写作》，采用综合性、开放性的能力型试题，每门加试科目考试时间1小时笔试，满分均为100分，60分为及格，不及格者不予进入复试。加试科目为无监考开卷笔试，以“腾讯会议”方式进行。</w:t>
      </w:r>
    </w:p>
    <w:p w14:paraId="6ABE4157" w14:textId="77777777" w:rsidR="00181A09" w:rsidRPr="00646413" w:rsidRDefault="00F929C7">
      <w:pPr>
        <w:pStyle w:val="a7"/>
        <w:shd w:val="clear" w:color="auto" w:fill="FFFFFF"/>
        <w:spacing w:beforeAutospacing="0" w:afterAutospacing="0" w:line="495" w:lineRule="atLeast"/>
        <w:ind w:firstLine="555"/>
        <w:textAlignment w:val="baseline"/>
        <w:rPr>
          <w:rFonts w:ascii="楷体" w:eastAsia="楷体" w:hAnsi="楷体" w:cs="宋体"/>
          <w:color w:val="000000"/>
          <w:sz w:val="28"/>
          <w:szCs w:val="28"/>
        </w:rPr>
      </w:pPr>
      <w:r w:rsidRPr="00646413">
        <w:rPr>
          <w:rFonts w:ascii="楷体" w:eastAsia="楷体" w:hAnsi="楷体" w:cs="宋体" w:hint="eastAsia"/>
          <w:color w:val="000000"/>
          <w:sz w:val="28"/>
          <w:szCs w:val="28"/>
        </w:rPr>
        <w:t>复试成绩（1～4项）满分为250分，低于150分者不予录取。加试成绩不计入复试成绩。</w:t>
      </w:r>
    </w:p>
    <w:p w14:paraId="1FDDA7A0" w14:textId="77777777" w:rsidR="00181A09" w:rsidRDefault="00F929C7">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五、复试流程及工作安排</w:t>
      </w:r>
    </w:p>
    <w:p w14:paraId="15746771"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（一）复试准备。每位考生必须按照《河北科技师范学院202</w:t>
      </w:r>
      <w:r>
        <w:rPr>
          <w:rFonts w:ascii="楷体" w:eastAsia="楷体" w:hAnsi="楷体"/>
          <w:sz w:val="28"/>
          <w:szCs w:val="28"/>
        </w:rPr>
        <w:t>4</w:t>
      </w:r>
      <w:r>
        <w:rPr>
          <w:rFonts w:ascii="楷体" w:eastAsia="楷体" w:hAnsi="楷体" w:hint="eastAsia"/>
          <w:sz w:val="28"/>
          <w:szCs w:val="28"/>
        </w:rPr>
        <w:t>年硕士研究生复试通知》要求，做好设备、平台和网络等方面的准备，提前进</w:t>
      </w:r>
      <w:r>
        <w:rPr>
          <w:rFonts w:ascii="楷体" w:eastAsia="楷体" w:hAnsi="楷体" w:hint="eastAsia"/>
          <w:sz w:val="28"/>
          <w:szCs w:val="28"/>
        </w:rPr>
        <w:lastRenderedPageBreak/>
        <w:t>入“QQ群”，等待复试小组秘书的通知。</w:t>
      </w:r>
    </w:p>
    <w:p w14:paraId="2DB10403"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（二）资格审查。复试小组秘书在复试开始前对考生身份与资格审查的基础上，再次核对考生与系统采集的图像信息是否一致。</w:t>
      </w:r>
    </w:p>
    <w:p w14:paraId="7AF3B623"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（三）复试顺序。复试开始前，复试小组秘书通过网络面试系统随机生成复试序号并告知考生，考生按顺序进入系统等待复试。</w:t>
      </w:r>
    </w:p>
    <w:p w14:paraId="729F4EC1"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（四）复试过程。考生进入系统后，考官根据英语水平、专业素质和综合素质等考核内容依次进行考核。考生随机抽取考题，并现场作答。复试时间不少于20分钟。</w:t>
      </w:r>
    </w:p>
    <w:p w14:paraId="649D2DA2" w14:textId="77777777" w:rsidR="00181A09" w:rsidRDefault="00F929C7">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六、复试成绩计算与录取</w:t>
      </w:r>
    </w:p>
    <w:p w14:paraId="7CEC92DD" w14:textId="77777777" w:rsidR="00181A09" w:rsidRDefault="00F929C7">
      <w:pPr>
        <w:spacing w:line="480" w:lineRule="exact"/>
        <w:ind w:firstLine="465"/>
        <w:rPr>
          <w:rFonts w:ascii="楷体" w:eastAsia="楷体" w:hAnsi="楷体"/>
          <w:sz w:val="28"/>
          <w:szCs w:val="28"/>
        </w:rPr>
      </w:pPr>
      <w:r>
        <w:rPr>
          <w:rFonts w:ascii="楷体" w:eastAsia="楷体" w:hAnsi="楷体" w:hint="eastAsia"/>
          <w:sz w:val="28"/>
          <w:szCs w:val="28"/>
        </w:rPr>
        <w:t>（一）复试成绩计算</w:t>
      </w:r>
    </w:p>
    <w:p w14:paraId="1ACB2186" w14:textId="77777777" w:rsidR="00181A09" w:rsidRDefault="00F929C7">
      <w:pPr>
        <w:spacing w:line="480" w:lineRule="exact"/>
        <w:ind w:firstLine="465"/>
        <w:rPr>
          <w:rFonts w:ascii="楷体" w:eastAsia="楷体" w:hAnsi="楷体"/>
          <w:sz w:val="28"/>
          <w:szCs w:val="28"/>
        </w:rPr>
      </w:pPr>
      <w:r>
        <w:rPr>
          <w:rFonts w:ascii="楷体" w:eastAsia="楷体" w:hAnsi="楷体" w:hint="eastAsia"/>
          <w:sz w:val="28"/>
          <w:szCs w:val="28"/>
        </w:rPr>
        <w:t>复试成绩为复试各环节考核成绩之和，总分250分。</w:t>
      </w:r>
    </w:p>
    <w:p w14:paraId="7DD1C141" w14:textId="3DE9F8EE" w:rsidR="00181A09" w:rsidRDefault="00F929C7">
      <w:pPr>
        <w:spacing w:line="480" w:lineRule="exact"/>
        <w:ind w:firstLine="465"/>
        <w:rPr>
          <w:rFonts w:ascii="楷体" w:eastAsia="楷体" w:hAnsi="楷体"/>
          <w:sz w:val="28"/>
          <w:szCs w:val="28"/>
        </w:rPr>
      </w:pPr>
      <w:r>
        <w:rPr>
          <w:rFonts w:ascii="楷体" w:eastAsia="楷体" w:hAnsi="楷体" w:hint="eastAsia"/>
          <w:sz w:val="28"/>
          <w:szCs w:val="28"/>
        </w:rPr>
        <w:t>总成绩计算方法：总成绩=初试成绩+复试成绩。</w:t>
      </w:r>
    </w:p>
    <w:p w14:paraId="72EFE7ED" w14:textId="77777777" w:rsidR="00181A09" w:rsidRDefault="00F929C7">
      <w:pPr>
        <w:spacing w:line="360" w:lineRule="auto"/>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（二）学科教学（语文）全日制教育硕士研究生专业调剂遴选条件：</w:t>
      </w:r>
    </w:p>
    <w:p w14:paraId="78A15F1D" w14:textId="77777777" w:rsidR="00181A09" w:rsidRDefault="00F929C7">
      <w:pPr>
        <w:spacing w:line="360" w:lineRule="auto"/>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1.初试报考志愿为学科教学（语文）全日制教育硕士的考生；</w:t>
      </w:r>
    </w:p>
    <w:p w14:paraId="61CACAA7" w14:textId="77777777" w:rsidR="00181A09" w:rsidRDefault="00F929C7">
      <w:pPr>
        <w:spacing w:line="480" w:lineRule="exact"/>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2.</w:t>
      </w:r>
      <w:r>
        <w:rPr>
          <w:rFonts w:hint="eastAsia"/>
        </w:rPr>
        <w:t xml:space="preserve"> </w:t>
      </w:r>
      <w:r>
        <w:rPr>
          <w:rFonts w:ascii="楷体" w:eastAsia="楷体" w:hAnsi="楷体" w:hint="eastAsia"/>
          <w:color w:val="000000" w:themeColor="text1"/>
          <w:sz w:val="28"/>
          <w:szCs w:val="28"/>
        </w:rPr>
        <w:t>初试第四单元科目与汉语言文学、汉语言、语文相关优先（除少数民族语言类）</w:t>
      </w:r>
    </w:p>
    <w:p w14:paraId="3BCD50E5" w14:textId="77777777" w:rsidR="00181A09" w:rsidRDefault="00F929C7">
      <w:pPr>
        <w:spacing w:line="480" w:lineRule="exact"/>
        <w:ind w:firstLineChars="200" w:firstLine="560"/>
        <w:rPr>
          <w:rFonts w:ascii="楷体" w:eastAsia="楷体" w:hAnsi="楷体"/>
          <w:sz w:val="28"/>
          <w:szCs w:val="28"/>
        </w:rPr>
      </w:pPr>
      <w:r>
        <w:rPr>
          <w:rFonts w:ascii="楷体" w:eastAsia="楷体" w:hAnsi="楷体" w:hint="eastAsia"/>
          <w:sz w:val="28"/>
          <w:szCs w:val="28"/>
        </w:rPr>
        <w:t>（三）录取原则</w:t>
      </w:r>
    </w:p>
    <w:p w14:paraId="4EA52E11" w14:textId="77777777" w:rsidR="00181A09" w:rsidRDefault="00F929C7">
      <w:pPr>
        <w:spacing w:line="480" w:lineRule="exact"/>
        <w:ind w:firstLine="465"/>
        <w:rPr>
          <w:rFonts w:ascii="楷体" w:eastAsia="楷体" w:hAnsi="楷体"/>
          <w:sz w:val="28"/>
          <w:szCs w:val="28"/>
        </w:rPr>
      </w:pPr>
      <w:r>
        <w:rPr>
          <w:rFonts w:ascii="楷体" w:eastAsia="楷体" w:hAnsi="楷体" w:hint="eastAsia"/>
          <w:sz w:val="28"/>
          <w:szCs w:val="28"/>
        </w:rPr>
        <w:t>1.根据总成绩分数由高分向低分录取。</w:t>
      </w:r>
      <w:r w:rsidRPr="00F929C7">
        <w:rPr>
          <w:rFonts w:ascii="楷体" w:eastAsia="楷体" w:hAnsi="楷体" w:hint="eastAsia"/>
          <w:sz w:val="28"/>
          <w:szCs w:val="28"/>
        </w:rPr>
        <w:t>总成绩相同时，按复试成绩高低排序，复试成绩</w:t>
      </w:r>
      <w:proofErr w:type="gramStart"/>
      <w:r w:rsidRPr="00F929C7">
        <w:rPr>
          <w:rFonts w:ascii="楷体" w:eastAsia="楷体" w:hAnsi="楷体" w:hint="eastAsia"/>
          <w:sz w:val="28"/>
          <w:szCs w:val="28"/>
        </w:rPr>
        <w:t>再相同</w:t>
      </w:r>
      <w:proofErr w:type="gramEnd"/>
      <w:r w:rsidRPr="00F929C7">
        <w:rPr>
          <w:rFonts w:ascii="楷体" w:eastAsia="楷体" w:hAnsi="楷体" w:hint="eastAsia"/>
          <w:sz w:val="28"/>
          <w:szCs w:val="28"/>
        </w:rPr>
        <w:t>的依</w:t>
      </w:r>
      <w:r>
        <w:rPr>
          <w:rFonts w:ascii="楷体" w:eastAsia="楷体" w:hAnsi="楷体" w:hint="eastAsia"/>
          <w:sz w:val="28"/>
          <w:szCs w:val="28"/>
        </w:rPr>
        <w:t>次参考考生初试第一、第二、第三、第四科目分数择优确定拟录取顺序；英语水平测试、复试科目《语文课程与教学论》知识与能力的测试、专业知识及综合素质和能力测试成绩低于60%的考生不予录取。</w:t>
      </w:r>
    </w:p>
    <w:p w14:paraId="3F873F12" w14:textId="0FDFAA5D" w:rsidR="00181A09" w:rsidRDefault="00646413">
      <w:pPr>
        <w:spacing w:line="480" w:lineRule="exact"/>
        <w:ind w:firstLine="465"/>
        <w:rPr>
          <w:rFonts w:ascii="楷体" w:eastAsia="楷体" w:hAnsi="楷体"/>
          <w:sz w:val="28"/>
          <w:szCs w:val="28"/>
        </w:rPr>
      </w:pPr>
      <w:r>
        <w:rPr>
          <w:rFonts w:ascii="楷体" w:eastAsia="楷体" w:hAnsi="楷体" w:hint="eastAsia"/>
          <w:sz w:val="28"/>
          <w:szCs w:val="28"/>
        </w:rPr>
        <w:t>2</w:t>
      </w:r>
      <w:r w:rsidR="00F929C7">
        <w:rPr>
          <w:rFonts w:ascii="楷体" w:eastAsia="楷体" w:hAnsi="楷体" w:hint="eastAsia"/>
          <w:sz w:val="28"/>
          <w:szCs w:val="28"/>
        </w:rPr>
        <w:t>.</w:t>
      </w:r>
      <w:proofErr w:type="gramStart"/>
      <w:r w:rsidR="00F929C7">
        <w:rPr>
          <w:rFonts w:ascii="楷体" w:eastAsia="楷体" w:hAnsi="楷体" w:hint="eastAsia"/>
          <w:sz w:val="28"/>
          <w:szCs w:val="28"/>
        </w:rPr>
        <w:t>因拟录取</w:t>
      </w:r>
      <w:proofErr w:type="gramEnd"/>
      <w:r w:rsidR="00F929C7">
        <w:rPr>
          <w:rFonts w:ascii="楷体" w:eastAsia="楷体" w:hAnsi="楷体" w:hint="eastAsia"/>
          <w:sz w:val="28"/>
          <w:szCs w:val="28"/>
        </w:rPr>
        <w:t>考生未接受拟录取通知空出的指标，由因指标受限未被拟录取但已复试合格的考生依次递补。</w:t>
      </w:r>
    </w:p>
    <w:p w14:paraId="428B6FAE" w14:textId="77777777" w:rsidR="00181A09" w:rsidRDefault="00F929C7">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七、复试注意事项</w:t>
      </w:r>
    </w:p>
    <w:p w14:paraId="7A482D64" w14:textId="77777777" w:rsidR="00181A09" w:rsidRDefault="00F929C7">
      <w:pPr>
        <w:pStyle w:val="10"/>
        <w:spacing w:line="480" w:lineRule="exact"/>
        <w:ind w:left="510" w:firstLineChars="0" w:firstLine="0"/>
        <w:rPr>
          <w:rFonts w:ascii="楷体" w:eastAsia="楷体" w:hAnsi="楷体"/>
          <w:sz w:val="28"/>
          <w:szCs w:val="28"/>
        </w:rPr>
      </w:pPr>
      <w:r>
        <w:rPr>
          <w:rFonts w:ascii="楷体" w:eastAsia="楷体" w:hAnsi="楷体" w:hint="eastAsia"/>
          <w:sz w:val="28"/>
          <w:szCs w:val="28"/>
        </w:rPr>
        <w:t>（一）平台准备</w:t>
      </w:r>
    </w:p>
    <w:p w14:paraId="3E024499" w14:textId="77777777" w:rsidR="00181A09" w:rsidRDefault="00F929C7">
      <w:pPr>
        <w:pStyle w:val="10"/>
        <w:spacing w:line="480" w:lineRule="exact"/>
        <w:ind w:firstLine="560"/>
        <w:rPr>
          <w:rFonts w:ascii="楷体" w:eastAsia="楷体" w:hAnsi="楷体"/>
          <w:sz w:val="28"/>
          <w:szCs w:val="28"/>
        </w:rPr>
      </w:pPr>
      <w:r>
        <w:rPr>
          <w:rFonts w:ascii="楷体" w:eastAsia="楷体" w:hAnsi="楷体" w:hint="eastAsia"/>
          <w:sz w:val="28"/>
          <w:szCs w:val="28"/>
        </w:rPr>
        <w:t>考生需提前熟悉并掌握中国研究生招生信息网招生远程复试系统、“腾讯会议”技术平台的操作规程，尽可能使用电脑、网线，以确保网络</w:t>
      </w:r>
      <w:r>
        <w:rPr>
          <w:rFonts w:ascii="楷体" w:eastAsia="楷体" w:hAnsi="楷体" w:hint="eastAsia"/>
          <w:sz w:val="28"/>
          <w:szCs w:val="28"/>
        </w:rPr>
        <w:lastRenderedPageBreak/>
        <w:t>信号的稳定。</w:t>
      </w:r>
    </w:p>
    <w:p w14:paraId="780E7161" w14:textId="77777777" w:rsidR="00181A09" w:rsidRDefault="00F929C7">
      <w:pPr>
        <w:pStyle w:val="10"/>
        <w:spacing w:line="480" w:lineRule="exact"/>
        <w:ind w:left="510" w:firstLineChars="0" w:firstLine="0"/>
        <w:rPr>
          <w:rFonts w:ascii="楷体" w:eastAsia="楷体" w:hAnsi="楷体"/>
          <w:sz w:val="28"/>
          <w:szCs w:val="28"/>
        </w:rPr>
      </w:pPr>
      <w:r>
        <w:rPr>
          <w:rFonts w:ascii="楷体" w:eastAsia="楷体" w:hAnsi="楷体" w:hint="eastAsia"/>
          <w:sz w:val="28"/>
          <w:szCs w:val="28"/>
        </w:rPr>
        <w:t>（二）时间要求</w:t>
      </w:r>
    </w:p>
    <w:p w14:paraId="5D20813C" w14:textId="77777777" w:rsidR="00181A09" w:rsidRDefault="00F929C7">
      <w:pPr>
        <w:pStyle w:val="10"/>
        <w:spacing w:line="480" w:lineRule="exact"/>
        <w:ind w:firstLine="560"/>
        <w:rPr>
          <w:rFonts w:ascii="楷体" w:eastAsia="楷体" w:hAnsi="楷体"/>
          <w:sz w:val="28"/>
          <w:szCs w:val="28"/>
        </w:rPr>
      </w:pPr>
      <w:r>
        <w:rPr>
          <w:rFonts w:ascii="楷体" w:eastAsia="楷体" w:hAnsi="楷体" w:hint="eastAsia"/>
          <w:sz w:val="28"/>
          <w:szCs w:val="28"/>
        </w:rPr>
        <w:t>各位考生必须按照指定时间在由复试小组秘书组建的“QQ群”候考。每位考生复试时间不少于20分钟。</w:t>
      </w:r>
    </w:p>
    <w:p w14:paraId="431ECA6D" w14:textId="2364349C" w:rsidR="00181A09" w:rsidRDefault="00F929C7">
      <w:pPr>
        <w:pStyle w:val="10"/>
        <w:spacing w:line="480" w:lineRule="exact"/>
        <w:ind w:left="510" w:firstLineChars="0" w:firstLine="0"/>
        <w:rPr>
          <w:rFonts w:ascii="楷体" w:eastAsia="楷体" w:hAnsi="楷体"/>
          <w:sz w:val="28"/>
          <w:szCs w:val="28"/>
        </w:rPr>
      </w:pPr>
      <w:r>
        <w:rPr>
          <w:rFonts w:ascii="楷体" w:eastAsia="楷体" w:hAnsi="楷体" w:hint="eastAsia"/>
          <w:sz w:val="28"/>
          <w:szCs w:val="28"/>
        </w:rPr>
        <w:t>（</w:t>
      </w:r>
      <w:r w:rsidR="00646413">
        <w:rPr>
          <w:rFonts w:ascii="楷体" w:eastAsia="楷体" w:hAnsi="楷体" w:hint="eastAsia"/>
          <w:sz w:val="28"/>
          <w:szCs w:val="28"/>
        </w:rPr>
        <w:t>三</w:t>
      </w:r>
      <w:r>
        <w:rPr>
          <w:rFonts w:ascii="楷体" w:eastAsia="楷体" w:hAnsi="楷体" w:hint="eastAsia"/>
          <w:sz w:val="28"/>
          <w:szCs w:val="28"/>
        </w:rPr>
        <w:t>）考场秩序</w:t>
      </w:r>
    </w:p>
    <w:p w14:paraId="6BC44118" w14:textId="56431B83" w:rsidR="003834F1" w:rsidRDefault="00F929C7" w:rsidP="00646413">
      <w:pPr>
        <w:pStyle w:val="10"/>
        <w:spacing w:line="480" w:lineRule="exact"/>
        <w:ind w:firstLine="560"/>
        <w:rPr>
          <w:rFonts w:ascii="楷体" w:eastAsia="楷体" w:hAnsi="楷体"/>
          <w:sz w:val="28"/>
          <w:szCs w:val="28"/>
        </w:rPr>
      </w:pPr>
      <w:r>
        <w:rPr>
          <w:rFonts w:ascii="楷体" w:eastAsia="楷体" w:hAnsi="楷体" w:hint="eastAsia"/>
          <w:sz w:val="28"/>
          <w:szCs w:val="28"/>
        </w:rPr>
        <w:t>考生依次进入“招生远程面试系统”，随机抽取题目并作答，无准备时间。复试结束后，考生退出系统，不得</w:t>
      </w:r>
      <w:proofErr w:type="gramStart"/>
      <w:r>
        <w:rPr>
          <w:rFonts w:ascii="楷体" w:eastAsia="楷体" w:hAnsi="楷体" w:hint="eastAsia"/>
          <w:sz w:val="28"/>
          <w:szCs w:val="28"/>
        </w:rPr>
        <w:t>在候考“QQ群”</w:t>
      </w:r>
      <w:proofErr w:type="gramEnd"/>
      <w:r>
        <w:rPr>
          <w:rFonts w:ascii="楷体" w:eastAsia="楷体" w:hAnsi="楷体" w:hint="eastAsia"/>
          <w:sz w:val="28"/>
          <w:szCs w:val="28"/>
        </w:rPr>
        <w:t>发送信息。</w:t>
      </w:r>
    </w:p>
    <w:p w14:paraId="15056612" w14:textId="77777777" w:rsidR="00181A09" w:rsidRDefault="003834F1">
      <w:pPr>
        <w:pStyle w:val="10"/>
        <w:spacing w:beforeLines="50" w:before="156" w:afterLines="50" w:after="156" w:line="480" w:lineRule="exact"/>
        <w:ind w:firstLine="562"/>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八</w:t>
      </w:r>
      <w:r w:rsidR="00F929C7">
        <w:rPr>
          <w:rFonts w:ascii="楷体" w:eastAsia="楷体" w:hAnsi="楷体" w:cs="宋体" w:hint="eastAsia"/>
          <w:b/>
          <w:bCs/>
          <w:color w:val="000000"/>
          <w:kern w:val="0"/>
          <w:sz w:val="28"/>
          <w:szCs w:val="28"/>
        </w:rPr>
        <w:t>、其他未尽事宜按照《202</w:t>
      </w:r>
      <w:r w:rsidR="00F929C7">
        <w:rPr>
          <w:rFonts w:ascii="楷体" w:eastAsia="楷体" w:hAnsi="楷体" w:cs="宋体"/>
          <w:b/>
          <w:bCs/>
          <w:color w:val="000000"/>
          <w:kern w:val="0"/>
          <w:sz w:val="28"/>
          <w:szCs w:val="28"/>
        </w:rPr>
        <w:t>4</w:t>
      </w:r>
      <w:r w:rsidR="00F929C7">
        <w:rPr>
          <w:rFonts w:ascii="楷体" w:eastAsia="楷体" w:hAnsi="楷体" w:cs="宋体" w:hint="eastAsia"/>
          <w:b/>
          <w:bCs/>
          <w:color w:val="000000"/>
          <w:kern w:val="0"/>
          <w:sz w:val="28"/>
          <w:szCs w:val="28"/>
        </w:rPr>
        <w:t>年硕士研究生招生复试录取办法》执行。</w:t>
      </w:r>
    </w:p>
    <w:p w14:paraId="0B296B67" w14:textId="77777777" w:rsidR="00181A09" w:rsidRDefault="003834F1">
      <w:pPr>
        <w:pStyle w:val="10"/>
        <w:spacing w:beforeLines="50" w:before="156" w:afterLines="50" w:after="156"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九</w:t>
      </w:r>
      <w:r w:rsidR="00F929C7">
        <w:rPr>
          <w:rFonts w:ascii="楷体" w:eastAsia="楷体" w:hAnsi="楷体" w:cs="宋体" w:hint="eastAsia"/>
          <w:b/>
          <w:bCs/>
          <w:color w:val="000000"/>
          <w:kern w:val="0"/>
          <w:sz w:val="28"/>
          <w:szCs w:val="28"/>
        </w:rPr>
        <w:t>、文法学院研究生复试录取工作监督举报</w:t>
      </w:r>
    </w:p>
    <w:p w14:paraId="4F09FDFF" w14:textId="77777777" w:rsidR="00181A09" w:rsidRDefault="00F929C7">
      <w:pPr>
        <w:pStyle w:val="10"/>
        <w:spacing w:line="480" w:lineRule="exact"/>
        <w:ind w:left="510" w:firstLineChars="0" w:firstLine="0"/>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联系人：王纪明</w:t>
      </w:r>
    </w:p>
    <w:p w14:paraId="4D620696" w14:textId="77777777" w:rsidR="00181A09" w:rsidRDefault="00F929C7">
      <w:pPr>
        <w:pStyle w:val="10"/>
        <w:spacing w:line="480" w:lineRule="exact"/>
        <w:ind w:left="510" w:firstLineChars="0" w:firstLine="0"/>
        <w:rPr>
          <w:rFonts w:ascii="楷体" w:eastAsia="楷体" w:hAnsi="楷体"/>
          <w:b/>
          <w:sz w:val="28"/>
          <w:szCs w:val="28"/>
        </w:rPr>
      </w:pPr>
      <w:r>
        <w:rPr>
          <w:rFonts w:ascii="楷体" w:eastAsia="楷体" w:hAnsi="楷体" w:cs="宋体" w:hint="eastAsia"/>
          <w:b/>
          <w:bCs/>
          <w:color w:val="000000"/>
          <w:kern w:val="0"/>
          <w:sz w:val="28"/>
          <w:szCs w:val="28"/>
        </w:rPr>
        <w:t>电话：</w:t>
      </w:r>
      <w:r>
        <w:rPr>
          <w:rFonts w:ascii="楷体" w:eastAsia="楷体" w:hAnsi="楷体" w:hint="eastAsia"/>
          <w:b/>
          <w:sz w:val="28"/>
          <w:szCs w:val="28"/>
        </w:rPr>
        <w:t>0335-8017165</w:t>
      </w:r>
    </w:p>
    <w:p w14:paraId="44A3985C" w14:textId="77777777" w:rsidR="00181A09" w:rsidRDefault="00F929C7">
      <w:pPr>
        <w:pStyle w:val="10"/>
        <w:spacing w:line="480" w:lineRule="exact"/>
        <w:ind w:left="510" w:firstLineChars="0" w:firstLine="0"/>
        <w:rPr>
          <w:rFonts w:ascii="楷体" w:eastAsia="楷体" w:hAnsi="楷体"/>
          <w:b/>
          <w:sz w:val="28"/>
          <w:szCs w:val="28"/>
        </w:rPr>
      </w:pPr>
      <w:r>
        <w:rPr>
          <w:rFonts w:ascii="楷体" w:eastAsia="楷体" w:hAnsi="楷体" w:hint="eastAsia"/>
          <w:b/>
          <w:sz w:val="28"/>
          <w:szCs w:val="28"/>
        </w:rPr>
        <w:t>邮箱：</w:t>
      </w:r>
      <w:hyperlink r:id="rId9" w:history="1">
        <w:r w:rsidR="003834F1" w:rsidRPr="00195FFE">
          <w:rPr>
            <w:rStyle w:val="ab"/>
            <w:rFonts w:ascii="楷体" w:eastAsia="楷体" w:hAnsi="楷体" w:hint="eastAsia"/>
            <w:b/>
            <w:sz w:val="28"/>
            <w:szCs w:val="28"/>
          </w:rPr>
          <w:t>wjm</w:t>
        </w:r>
        <w:r w:rsidR="003834F1" w:rsidRPr="00195FFE">
          <w:rPr>
            <w:rStyle w:val="ab"/>
            <w:rFonts w:ascii="楷体" w:eastAsia="楷体" w:hAnsi="楷体"/>
            <w:b/>
            <w:sz w:val="28"/>
            <w:szCs w:val="28"/>
          </w:rPr>
          <w:t>4116@hevttc.edu</w:t>
        </w:r>
        <w:r w:rsidR="003834F1" w:rsidRPr="00195FFE">
          <w:rPr>
            <w:rStyle w:val="ab"/>
            <w:rFonts w:ascii="楷体" w:eastAsia="楷体" w:hAnsi="楷体" w:hint="eastAsia"/>
            <w:b/>
            <w:sz w:val="28"/>
            <w:szCs w:val="28"/>
          </w:rPr>
          <w:t>.com</w:t>
        </w:r>
      </w:hyperlink>
    </w:p>
    <w:p w14:paraId="5318E287" w14:textId="77777777" w:rsidR="003834F1" w:rsidRDefault="003834F1">
      <w:pPr>
        <w:pStyle w:val="10"/>
        <w:spacing w:line="480" w:lineRule="exact"/>
        <w:ind w:left="510" w:firstLineChars="0" w:firstLine="0"/>
        <w:rPr>
          <w:rFonts w:ascii="楷体" w:eastAsia="楷体" w:hAnsi="楷体"/>
          <w:b/>
          <w:sz w:val="28"/>
          <w:szCs w:val="28"/>
        </w:rPr>
      </w:pPr>
    </w:p>
    <w:p w14:paraId="7CB73E77" w14:textId="77777777" w:rsidR="003834F1" w:rsidRDefault="003834F1">
      <w:pPr>
        <w:pStyle w:val="10"/>
        <w:spacing w:line="480" w:lineRule="exact"/>
        <w:ind w:left="510" w:firstLineChars="0" w:firstLine="0"/>
        <w:rPr>
          <w:rFonts w:ascii="楷体" w:eastAsia="楷体" w:hAnsi="楷体"/>
          <w:b/>
          <w:sz w:val="28"/>
          <w:szCs w:val="28"/>
        </w:rPr>
      </w:pPr>
    </w:p>
    <w:p w14:paraId="1CE44AE0" w14:textId="77777777" w:rsidR="003834F1" w:rsidRDefault="003834F1">
      <w:pPr>
        <w:pStyle w:val="10"/>
        <w:spacing w:line="480" w:lineRule="exact"/>
        <w:ind w:left="510" w:firstLineChars="0" w:firstLine="0"/>
        <w:rPr>
          <w:rFonts w:ascii="楷体" w:eastAsia="楷体" w:hAnsi="楷体"/>
          <w:b/>
          <w:sz w:val="28"/>
          <w:szCs w:val="28"/>
        </w:rPr>
      </w:pPr>
    </w:p>
    <w:p w14:paraId="7D193FB9" w14:textId="77777777" w:rsidR="003834F1" w:rsidRDefault="003834F1">
      <w:pPr>
        <w:pStyle w:val="10"/>
        <w:spacing w:line="480" w:lineRule="exact"/>
        <w:ind w:left="510" w:firstLineChars="0" w:firstLine="0"/>
        <w:rPr>
          <w:rFonts w:ascii="楷体" w:eastAsia="楷体" w:hAnsi="楷体"/>
          <w:b/>
          <w:sz w:val="28"/>
          <w:szCs w:val="28"/>
        </w:rPr>
      </w:pPr>
    </w:p>
    <w:p w14:paraId="4CAE9FEE" w14:textId="77777777" w:rsidR="003834F1" w:rsidRDefault="003834F1">
      <w:pPr>
        <w:pStyle w:val="10"/>
        <w:spacing w:line="480" w:lineRule="exact"/>
        <w:ind w:left="510" w:firstLineChars="0" w:firstLine="0"/>
        <w:rPr>
          <w:rFonts w:ascii="楷体" w:eastAsia="楷体" w:hAnsi="楷体"/>
          <w:b/>
          <w:sz w:val="28"/>
          <w:szCs w:val="28"/>
        </w:rPr>
      </w:pPr>
    </w:p>
    <w:p w14:paraId="623A53E3" w14:textId="77777777" w:rsidR="003834F1" w:rsidRDefault="003834F1">
      <w:pPr>
        <w:pStyle w:val="10"/>
        <w:spacing w:line="480" w:lineRule="exact"/>
        <w:ind w:left="510" w:firstLineChars="0" w:firstLine="0"/>
        <w:rPr>
          <w:rFonts w:ascii="楷体" w:eastAsia="楷体" w:hAnsi="楷体"/>
          <w:b/>
          <w:sz w:val="28"/>
          <w:szCs w:val="28"/>
        </w:rPr>
      </w:pPr>
    </w:p>
    <w:p w14:paraId="72B110EA" w14:textId="77777777" w:rsidR="003834F1" w:rsidRDefault="003834F1">
      <w:pPr>
        <w:pStyle w:val="10"/>
        <w:spacing w:line="480" w:lineRule="exact"/>
        <w:ind w:left="510" w:firstLineChars="0" w:firstLine="0"/>
        <w:rPr>
          <w:rFonts w:ascii="楷体" w:eastAsia="楷体" w:hAnsi="楷体"/>
          <w:b/>
          <w:sz w:val="28"/>
          <w:szCs w:val="28"/>
        </w:rPr>
      </w:pPr>
    </w:p>
    <w:p w14:paraId="0DE2DEF7" w14:textId="77777777" w:rsidR="003834F1" w:rsidRDefault="003834F1">
      <w:pPr>
        <w:pStyle w:val="10"/>
        <w:spacing w:line="480" w:lineRule="exact"/>
        <w:ind w:left="510" w:firstLineChars="0" w:firstLine="0"/>
        <w:rPr>
          <w:rFonts w:ascii="楷体" w:eastAsia="楷体" w:hAnsi="楷体"/>
          <w:b/>
          <w:sz w:val="28"/>
          <w:szCs w:val="28"/>
        </w:rPr>
      </w:pPr>
    </w:p>
    <w:p w14:paraId="53906A3E" w14:textId="77777777" w:rsidR="003834F1" w:rsidRDefault="003834F1">
      <w:pPr>
        <w:pStyle w:val="10"/>
        <w:spacing w:line="480" w:lineRule="exact"/>
        <w:ind w:left="510" w:firstLineChars="0" w:firstLine="0"/>
        <w:rPr>
          <w:rFonts w:ascii="楷体" w:eastAsia="楷体" w:hAnsi="楷体"/>
          <w:b/>
          <w:sz w:val="28"/>
          <w:szCs w:val="28"/>
        </w:rPr>
      </w:pPr>
    </w:p>
    <w:p w14:paraId="6648B56C" w14:textId="77777777" w:rsidR="003834F1" w:rsidRDefault="003834F1">
      <w:pPr>
        <w:pStyle w:val="10"/>
        <w:spacing w:line="480" w:lineRule="exact"/>
        <w:ind w:left="510" w:firstLineChars="0" w:firstLine="0"/>
        <w:rPr>
          <w:rFonts w:ascii="楷体" w:eastAsia="楷体" w:hAnsi="楷体"/>
          <w:b/>
          <w:sz w:val="28"/>
          <w:szCs w:val="28"/>
        </w:rPr>
      </w:pPr>
    </w:p>
    <w:p w14:paraId="4D5DF8EB" w14:textId="77777777" w:rsidR="003834F1" w:rsidRDefault="003834F1">
      <w:pPr>
        <w:pStyle w:val="10"/>
        <w:spacing w:line="480" w:lineRule="exact"/>
        <w:ind w:left="510" w:firstLineChars="0" w:firstLine="0"/>
        <w:rPr>
          <w:rFonts w:ascii="楷体" w:eastAsia="楷体" w:hAnsi="楷体"/>
          <w:b/>
          <w:sz w:val="28"/>
          <w:szCs w:val="28"/>
        </w:rPr>
      </w:pPr>
      <w:bookmarkStart w:id="0" w:name="_GoBack"/>
      <w:bookmarkEnd w:id="0"/>
    </w:p>
    <w:p w14:paraId="29231C2D" w14:textId="77777777" w:rsidR="003834F1" w:rsidRDefault="003834F1">
      <w:pPr>
        <w:pStyle w:val="10"/>
        <w:spacing w:line="480" w:lineRule="exact"/>
        <w:ind w:left="510" w:firstLineChars="0" w:firstLine="0"/>
        <w:rPr>
          <w:rFonts w:ascii="楷体" w:eastAsia="楷体" w:hAnsi="楷体"/>
          <w:b/>
          <w:sz w:val="28"/>
          <w:szCs w:val="28"/>
        </w:rPr>
      </w:pPr>
    </w:p>
    <w:p w14:paraId="42FCA4CB" w14:textId="77777777" w:rsidR="00181A09" w:rsidRDefault="00181A09">
      <w:pPr>
        <w:pStyle w:val="10"/>
        <w:spacing w:line="480" w:lineRule="exact"/>
        <w:ind w:firstLineChars="0"/>
      </w:pPr>
    </w:p>
    <w:p w14:paraId="714ACD4B" w14:textId="77777777" w:rsidR="00181A09" w:rsidRDefault="00F929C7">
      <w:pPr>
        <w:widowControl/>
        <w:shd w:val="clear" w:color="auto" w:fill="FFFFFF"/>
        <w:spacing w:before="100" w:beforeAutospacing="1" w:after="100" w:afterAutospacing="1" w:line="480" w:lineRule="exact"/>
        <w:ind w:firstLineChars="1500" w:firstLine="4216"/>
        <w:rPr>
          <w:rFonts w:ascii="楷体" w:eastAsia="楷体" w:hAnsi="楷体"/>
          <w:bCs/>
          <w:sz w:val="28"/>
          <w:szCs w:val="28"/>
        </w:rPr>
      </w:pPr>
      <w:r>
        <w:rPr>
          <w:rFonts w:ascii="楷体" w:eastAsia="楷体" w:hAnsi="楷体" w:hint="eastAsia"/>
          <w:b/>
          <w:sz w:val="28"/>
          <w:szCs w:val="28"/>
        </w:rPr>
        <w:t xml:space="preserve"> </w:t>
      </w:r>
      <w:r>
        <w:rPr>
          <w:rFonts w:ascii="楷体" w:eastAsia="楷体" w:hAnsi="楷体" w:hint="eastAsia"/>
          <w:bCs/>
          <w:sz w:val="28"/>
          <w:szCs w:val="28"/>
        </w:rPr>
        <w:t>河北科技师范学院文法学院</w:t>
      </w:r>
    </w:p>
    <w:p w14:paraId="5DB2B65F" w14:textId="77777777" w:rsidR="00181A09" w:rsidRDefault="00F929C7">
      <w:pPr>
        <w:widowControl/>
        <w:shd w:val="clear" w:color="auto" w:fill="FFFFFF"/>
        <w:spacing w:before="100" w:beforeAutospacing="1" w:after="100" w:afterAutospacing="1" w:line="480" w:lineRule="exact"/>
        <w:ind w:firstLineChars="1800" w:firstLine="5040"/>
        <w:rPr>
          <w:rFonts w:ascii="楷体" w:eastAsia="楷体" w:hAnsi="楷体"/>
          <w:bCs/>
          <w:sz w:val="28"/>
          <w:szCs w:val="28"/>
        </w:rPr>
      </w:pPr>
      <w:r>
        <w:rPr>
          <w:rFonts w:ascii="楷体" w:eastAsia="楷体" w:hAnsi="楷体" w:hint="eastAsia"/>
          <w:bCs/>
          <w:sz w:val="28"/>
          <w:szCs w:val="28"/>
        </w:rPr>
        <w:t>202</w:t>
      </w:r>
      <w:r>
        <w:rPr>
          <w:rFonts w:ascii="楷体" w:eastAsia="楷体" w:hAnsi="楷体"/>
          <w:bCs/>
          <w:sz w:val="28"/>
          <w:szCs w:val="28"/>
        </w:rPr>
        <w:t>4</w:t>
      </w:r>
      <w:r>
        <w:rPr>
          <w:rFonts w:ascii="楷体" w:eastAsia="楷体" w:hAnsi="楷体" w:hint="eastAsia"/>
          <w:bCs/>
          <w:sz w:val="28"/>
          <w:szCs w:val="28"/>
        </w:rPr>
        <w:t>年3月2</w:t>
      </w:r>
      <w:r>
        <w:rPr>
          <w:rFonts w:ascii="楷体" w:eastAsia="楷体" w:hAnsi="楷体"/>
          <w:bCs/>
          <w:sz w:val="28"/>
          <w:szCs w:val="28"/>
        </w:rPr>
        <w:t>8</w:t>
      </w:r>
      <w:r>
        <w:rPr>
          <w:rFonts w:ascii="楷体" w:eastAsia="楷体" w:hAnsi="楷体" w:hint="eastAsia"/>
          <w:bCs/>
          <w:sz w:val="28"/>
          <w:szCs w:val="28"/>
        </w:rPr>
        <w:t>日</w:t>
      </w:r>
      <w:r>
        <w:rPr>
          <w:rFonts w:ascii="楷体" w:eastAsia="楷体" w:hAnsi="楷体"/>
          <w:bCs/>
          <w:sz w:val="28"/>
          <w:szCs w:val="28"/>
        </w:rPr>
        <w:br/>
      </w:r>
    </w:p>
    <w:sectPr w:rsidR="00181A09">
      <w:footerReference w:type="default" r:id="rId10"/>
      <w:pgSz w:w="11906" w:h="16838"/>
      <w:pgMar w:top="1134" w:right="1474" w:bottom="1134" w:left="1474" w:header="680" w:footer="680"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A6842" w14:textId="77777777" w:rsidR="00FD6728" w:rsidRDefault="00FD6728">
      <w:r>
        <w:separator/>
      </w:r>
    </w:p>
  </w:endnote>
  <w:endnote w:type="continuationSeparator" w:id="0">
    <w:p w14:paraId="205AAEB5" w14:textId="77777777" w:rsidR="00FD6728" w:rsidRDefault="00FD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8907" w14:textId="77777777" w:rsidR="00181A09" w:rsidRDefault="00F929C7">
    <w:pPr>
      <w:pStyle w:val="a5"/>
    </w:pPr>
    <w:r>
      <w:rPr>
        <w:noProof/>
      </w:rPr>
      <mc:AlternateContent>
        <mc:Choice Requires="wps">
          <w:drawing>
            <wp:anchor distT="0" distB="0" distL="114300" distR="114300" simplePos="0" relativeHeight="251659264" behindDoc="0" locked="0" layoutInCell="1" allowOverlap="1" wp14:anchorId="76AEAB49" wp14:editId="25EDFE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31BF5" w14:textId="77777777" w:rsidR="00181A09" w:rsidRDefault="00F929C7">
                          <w:pPr>
                            <w:pStyle w:val="a5"/>
                          </w:pPr>
                          <w:r>
                            <w:rPr>
                              <w:rFonts w:hint="eastAsia"/>
                            </w:rPr>
                            <w:fldChar w:fldCharType="begin"/>
                          </w:r>
                          <w:r>
                            <w:rPr>
                              <w:rFonts w:hint="eastAsia"/>
                            </w:rPr>
                            <w:instrText xml:space="preserve"> PAGE  \* MERGEFORMAT </w:instrText>
                          </w:r>
                          <w:r>
                            <w:rPr>
                              <w:rFonts w:hint="eastAsia"/>
                            </w:rPr>
                            <w:fldChar w:fldCharType="separate"/>
                          </w:r>
                          <w:r w:rsidR="00CB2CA9">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6431BF5" w14:textId="77777777" w:rsidR="00181A09" w:rsidRDefault="00F929C7">
                    <w:pPr>
                      <w:pStyle w:val="a5"/>
                    </w:pPr>
                    <w:r>
                      <w:rPr>
                        <w:rFonts w:hint="eastAsia"/>
                      </w:rPr>
                      <w:fldChar w:fldCharType="begin"/>
                    </w:r>
                    <w:r>
                      <w:rPr>
                        <w:rFonts w:hint="eastAsia"/>
                      </w:rPr>
                      <w:instrText xml:space="preserve"> PAGE  \* MERGEFORMAT </w:instrText>
                    </w:r>
                    <w:r>
                      <w:rPr>
                        <w:rFonts w:hint="eastAsia"/>
                      </w:rPr>
                      <w:fldChar w:fldCharType="separate"/>
                    </w:r>
                    <w:r w:rsidR="00CB2CA9">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03C2C" w14:textId="77777777" w:rsidR="00FD6728" w:rsidRDefault="00FD6728">
      <w:r>
        <w:separator/>
      </w:r>
    </w:p>
  </w:footnote>
  <w:footnote w:type="continuationSeparator" w:id="0">
    <w:p w14:paraId="077E983D" w14:textId="77777777" w:rsidR="00FD6728" w:rsidRDefault="00FD6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jY0NzNiYTAwNDRkNmFhODRmYTBhYmJjMjhjMmUifQ=="/>
  </w:docVars>
  <w:rsids>
    <w:rsidRoot w:val="001E7CD6"/>
    <w:rsid w:val="000146BE"/>
    <w:rsid w:val="00030E7C"/>
    <w:rsid w:val="0005317A"/>
    <w:rsid w:val="0007519E"/>
    <w:rsid w:val="00087090"/>
    <w:rsid w:val="000B3329"/>
    <w:rsid w:val="000D637B"/>
    <w:rsid w:val="00104741"/>
    <w:rsid w:val="00124337"/>
    <w:rsid w:val="00126A56"/>
    <w:rsid w:val="00135F12"/>
    <w:rsid w:val="001472D6"/>
    <w:rsid w:val="00167775"/>
    <w:rsid w:val="00167FAD"/>
    <w:rsid w:val="00181A09"/>
    <w:rsid w:val="001977DD"/>
    <w:rsid w:val="001B23AA"/>
    <w:rsid w:val="001D78ED"/>
    <w:rsid w:val="001E7CD6"/>
    <w:rsid w:val="001F0E64"/>
    <w:rsid w:val="00207DD0"/>
    <w:rsid w:val="00283578"/>
    <w:rsid w:val="0029707F"/>
    <w:rsid w:val="002E1BA3"/>
    <w:rsid w:val="0031251D"/>
    <w:rsid w:val="003166C8"/>
    <w:rsid w:val="00351582"/>
    <w:rsid w:val="003834F1"/>
    <w:rsid w:val="00386956"/>
    <w:rsid w:val="003A539B"/>
    <w:rsid w:val="003B34FF"/>
    <w:rsid w:val="003C252A"/>
    <w:rsid w:val="003E6D0F"/>
    <w:rsid w:val="0043199A"/>
    <w:rsid w:val="00470B54"/>
    <w:rsid w:val="00471946"/>
    <w:rsid w:val="004A371A"/>
    <w:rsid w:val="00546DF7"/>
    <w:rsid w:val="0055734A"/>
    <w:rsid w:val="005600D1"/>
    <w:rsid w:val="00576B86"/>
    <w:rsid w:val="005D343E"/>
    <w:rsid w:val="00614106"/>
    <w:rsid w:val="00623230"/>
    <w:rsid w:val="006274E3"/>
    <w:rsid w:val="00634E7E"/>
    <w:rsid w:val="00646413"/>
    <w:rsid w:val="0064651F"/>
    <w:rsid w:val="00677E3A"/>
    <w:rsid w:val="0069369B"/>
    <w:rsid w:val="006D727C"/>
    <w:rsid w:val="00703D6B"/>
    <w:rsid w:val="007064AF"/>
    <w:rsid w:val="00720515"/>
    <w:rsid w:val="0072752D"/>
    <w:rsid w:val="007528B6"/>
    <w:rsid w:val="007552F9"/>
    <w:rsid w:val="007720C3"/>
    <w:rsid w:val="00781357"/>
    <w:rsid w:val="007A03D2"/>
    <w:rsid w:val="007C57A7"/>
    <w:rsid w:val="0080235A"/>
    <w:rsid w:val="008F7F1E"/>
    <w:rsid w:val="00942F7D"/>
    <w:rsid w:val="009A1E68"/>
    <w:rsid w:val="00A14FE2"/>
    <w:rsid w:val="00A26A6C"/>
    <w:rsid w:val="00A707E7"/>
    <w:rsid w:val="00A73506"/>
    <w:rsid w:val="00A93CCE"/>
    <w:rsid w:val="00AA76B9"/>
    <w:rsid w:val="00AC48FF"/>
    <w:rsid w:val="00AF0FC4"/>
    <w:rsid w:val="00AF4B91"/>
    <w:rsid w:val="00B2785B"/>
    <w:rsid w:val="00B4701D"/>
    <w:rsid w:val="00B52AB1"/>
    <w:rsid w:val="00B53A22"/>
    <w:rsid w:val="00B74234"/>
    <w:rsid w:val="00BC12B6"/>
    <w:rsid w:val="00BD2F11"/>
    <w:rsid w:val="00BF6D5B"/>
    <w:rsid w:val="00C22A89"/>
    <w:rsid w:val="00C273AD"/>
    <w:rsid w:val="00C2796F"/>
    <w:rsid w:val="00C36FB4"/>
    <w:rsid w:val="00C74CAF"/>
    <w:rsid w:val="00CB2CA9"/>
    <w:rsid w:val="00CE4F50"/>
    <w:rsid w:val="00D0180F"/>
    <w:rsid w:val="00D334FB"/>
    <w:rsid w:val="00D36CE6"/>
    <w:rsid w:val="00D51460"/>
    <w:rsid w:val="00D51F31"/>
    <w:rsid w:val="00D957F2"/>
    <w:rsid w:val="00DA5483"/>
    <w:rsid w:val="00DB465F"/>
    <w:rsid w:val="00DB65D6"/>
    <w:rsid w:val="00DD0F2F"/>
    <w:rsid w:val="00DE6064"/>
    <w:rsid w:val="00E0110E"/>
    <w:rsid w:val="00E31E7F"/>
    <w:rsid w:val="00E6604E"/>
    <w:rsid w:val="00E72D43"/>
    <w:rsid w:val="00E82547"/>
    <w:rsid w:val="00E87CDA"/>
    <w:rsid w:val="00E9464C"/>
    <w:rsid w:val="00E954C7"/>
    <w:rsid w:val="00EB54AF"/>
    <w:rsid w:val="00EC36F2"/>
    <w:rsid w:val="00EC3822"/>
    <w:rsid w:val="00EE4750"/>
    <w:rsid w:val="00F36418"/>
    <w:rsid w:val="00F41230"/>
    <w:rsid w:val="00F51A28"/>
    <w:rsid w:val="00F623FC"/>
    <w:rsid w:val="00F900D7"/>
    <w:rsid w:val="00F929C7"/>
    <w:rsid w:val="00FA5638"/>
    <w:rsid w:val="00FB7A60"/>
    <w:rsid w:val="00FC4F1B"/>
    <w:rsid w:val="00FD6728"/>
    <w:rsid w:val="01212D75"/>
    <w:rsid w:val="04BF1E6C"/>
    <w:rsid w:val="06644012"/>
    <w:rsid w:val="06F933C0"/>
    <w:rsid w:val="09817274"/>
    <w:rsid w:val="0C321382"/>
    <w:rsid w:val="0ECB5E6C"/>
    <w:rsid w:val="103D27B6"/>
    <w:rsid w:val="174E6A95"/>
    <w:rsid w:val="1AB97EA3"/>
    <w:rsid w:val="1D734B50"/>
    <w:rsid w:val="1DEE1B9B"/>
    <w:rsid w:val="210F3BE7"/>
    <w:rsid w:val="25FC09B6"/>
    <w:rsid w:val="273C30B3"/>
    <w:rsid w:val="284F02A1"/>
    <w:rsid w:val="2A845384"/>
    <w:rsid w:val="2DB5479A"/>
    <w:rsid w:val="2DC53019"/>
    <w:rsid w:val="2E7B4B62"/>
    <w:rsid w:val="30B363D8"/>
    <w:rsid w:val="37323A13"/>
    <w:rsid w:val="399C2047"/>
    <w:rsid w:val="399F259E"/>
    <w:rsid w:val="39F36558"/>
    <w:rsid w:val="406408C1"/>
    <w:rsid w:val="43F479DF"/>
    <w:rsid w:val="45692561"/>
    <w:rsid w:val="45977EEB"/>
    <w:rsid w:val="466874AD"/>
    <w:rsid w:val="46BE45E7"/>
    <w:rsid w:val="4D27747F"/>
    <w:rsid w:val="4DDB1FBB"/>
    <w:rsid w:val="4EAA1B4E"/>
    <w:rsid w:val="4FAF3D0F"/>
    <w:rsid w:val="50BA102B"/>
    <w:rsid w:val="535C1464"/>
    <w:rsid w:val="588423A9"/>
    <w:rsid w:val="59E205A2"/>
    <w:rsid w:val="5A2427C4"/>
    <w:rsid w:val="5A5E14B6"/>
    <w:rsid w:val="5BBC4060"/>
    <w:rsid w:val="5D0607CD"/>
    <w:rsid w:val="6BF83E19"/>
    <w:rsid w:val="6EC6470D"/>
    <w:rsid w:val="72CB3495"/>
    <w:rsid w:val="73BF1A90"/>
    <w:rsid w:val="74B96418"/>
    <w:rsid w:val="752B627C"/>
    <w:rsid w:val="757D171F"/>
    <w:rsid w:val="75A20CF5"/>
    <w:rsid w:val="77F25BF0"/>
    <w:rsid w:val="77FB3AA8"/>
    <w:rsid w:val="7CD7121A"/>
    <w:rsid w:val="7E2D6728"/>
    <w:rsid w:val="7F8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Autospacing="1" w:afterAutospacing="1"/>
      <w:jc w:val="left"/>
    </w:pPr>
    <w:rPr>
      <w:rFonts w:cs="Times New Roman"/>
      <w:kern w:val="0"/>
      <w:sz w:val="24"/>
    </w:rPr>
  </w:style>
  <w:style w:type="table" w:styleId="a8">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FollowedHyperlink"/>
    <w:basedOn w:val="a0"/>
    <w:autoRedefine/>
    <w:uiPriority w:val="99"/>
    <w:unhideWhenUsed/>
    <w:qFormat/>
    <w:rPr>
      <w:color w:val="006666"/>
      <w:sz w:val="18"/>
      <w:szCs w:val="18"/>
      <w:u w:val="none"/>
    </w:rPr>
  </w:style>
  <w:style w:type="character" w:styleId="ab">
    <w:name w:val="Hyperlink"/>
    <w:basedOn w:val="a0"/>
    <w:autoRedefine/>
    <w:uiPriority w:val="99"/>
    <w:unhideWhenUsed/>
    <w:qFormat/>
    <w:rPr>
      <w:color w:val="000000"/>
      <w:sz w:val="18"/>
      <w:szCs w:val="18"/>
      <w:u w:val="non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1Char">
    <w:name w:val="标题 1 Char"/>
    <w:basedOn w:val="a0"/>
    <w:link w:val="1"/>
    <w:uiPriority w:val="9"/>
    <w:qFormat/>
    <w:rPr>
      <w:b/>
      <w:bCs/>
      <w:kern w:val="44"/>
      <w:sz w:val="44"/>
      <w:szCs w:val="44"/>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20">
    <w:name w:val="列出段落2"/>
    <w:basedOn w:val="a"/>
    <w:uiPriority w:val="99"/>
    <w:qFormat/>
    <w:pPr>
      <w:ind w:firstLineChars="200" w:firstLine="420"/>
    </w:pPr>
    <w:rPr>
      <w:rFonts w:ascii="Calibri" w:hAnsi="Calibri"/>
    </w:rPr>
  </w:style>
  <w:style w:type="paragraph" w:styleId="ac">
    <w:name w:val="List Paragraph"/>
    <w:basedOn w:val="a"/>
    <w:uiPriority w:val="99"/>
    <w:pPr>
      <w:ind w:firstLineChars="200" w:firstLine="420"/>
    </w:p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 w:type="character" w:styleId="ad">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Autospacing="1" w:afterAutospacing="1"/>
      <w:jc w:val="left"/>
    </w:pPr>
    <w:rPr>
      <w:rFonts w:cs="Times New Roman"/>
      <w:kern w:val="0"/>
      <w:sz w:val="24"/>
    </w:rPr>
  </w:style>
  <w:style w:type="table" w:styleId="a8">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FollowedHyperlink"/>
    <w:basedOn w:val="a0"/>
    <w:autoRedefine/>
    <w:uiPriority w:val="99"/>
    <w:unhideWhenUsed/>
    <w:qFormat/>
    <w:rPr>
      <w:color w:val="006666"/>
      <w:sz w:val="18"/>
      <w:szCs w:val="18"/>
      <w:u w:val="none"/>
    </w:rPr>
  </w:style>
  <w:style w:type="character" w:styleId="ab">
    <w:name w:val="Hyperlink"/>
    <w:basedOn w:val="a0"/>
    <w:autoRedefine/>
    <w:uiPriority w:val="99"/>
    <w:unhideWhenUsed/>
    <w:qFormat/>
    <w:rPr>
      <w:color w:val="000000"/>
      <w:sz w:val="18"/>
      <w:szCs w:val="18"/>
      <w:u w:val="non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1Char">
    <w:name w:val="标题 1 Char"/>
    <w:basedOn w:val="a0"/>
    <w:link w:val="1"/>
    <w:uiPriority w:val="9"/>
    <w:qFormat/>
    <w:rPr>
      <w:b/>
      <w:bCs/>
      <w:kern w:val="44"/>
      <w:sz w:val="44"/>
      <w:szCs w:val="44"/>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20">
    <w:name w:val="列出段落2"/>
    <w:basedOn w:val="a"/>
    <w:uiPriority w:val="99"/>
    <w:qFormat/>
    <w:pPr>
      <w:ind w:firstLineChars="200" w:firstLine="420"/>
    </w:pPr>
    <w:rPr>
      <w:rFonts w:ascii="Calibri" w:hAnsi="Calibri"/>
    </w:rPr>
  </w:style>
  <w:style w:type="paragraph" w:styleId="ac">
    <w:name w:val="List Paragraph"/>
    <w:basedOn w:val="a"/>
    <w:uiPriority w:val="99"/>
    <w:pPr>
      <w:ind w:firstLineChars="200" w:firstLine="420"/>
    </w:p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jm4116@hevttc.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330BC-D700-4EAA-865E-215A6891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337</Words>
  <Characters>1922</Characters>
  <Application>Microsoft Office Word</Application>
  <DocSecurity>0</DocSecurity>
  <Lines>16</Lines>
  <Paragraphs>4</Paragraphs>
  <ScaleCrop>false</ScaleCrop>
  <Company>微软中国</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清华同方</cp:lastModifiedBy>
  <cp:revision>9</cp:revision>
  <cp:lastPrinted>2024-04-01T03:16:00Z</cp:lastPrinted>
  <dcterms:created xsi:type="dcterms:W3CDTF">2024-04-01T02:39:00Z</dcterms:created>
  <dcterms:modified xsi:type="dcterms:W3CDTF">2024-04-02T06:54:00Z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769D22A724FE4459B6B8EF2B3FD1AD36</vt:lpwstr>
  </property>
</Properties>
</file>