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3" w:line="226" w:lineRule="auto"/>
        <w:jc w:val="center"/>
        <w:outlineLvl w:val="0"/>
        <w:rPr>
          <w:rFonts w:ascii="黑体" w:hAnsi="黑体" w:eastAsia="黑体" w:cs="黑体"/>
          <w:sz w:val="31"/>
          <w:szCs w:val="31"/>
        </w:rPr>
      </w:pPr>
      <w:r>
        <w:rPr>
          <w:rFonts w:ascii="黑体" w:hAnsi="黑体" w:eastAsia="黑体" w:cs="黑体"/>
          <w:spacing w:val="8"/>
          <w:sz w:val="31"/>
          <w:szCs w:val="31"/>
        </w:rPr>
        <w:t>天津师范大学音乐与影视学院202</w:t>
      </w:r>
      <w:r>
        <w:rPr>
          <w:rFonts w:hint="eastAsia" w:ascii="黑体" w:hAnsi="黑体" w:eastAsia="黑体" w:cs="黑体"/>
          <w:spacing w:val="8"/>
          <w:sz w:val="31"/>
          <w:szCs w:val="31"/>
        </w:rPr>
        <w:t>4</w:t>
      </w:r>
      <w:r>
        <w:rPr>
          <w:rFonts w:ascii="黑体" w:hAnsi="黑体" w:eastAsia="黑体" w:cs="黑体"/>
          <w:spacing w:val="8"/>
          <w:sz w:val="31"/>
          <w:szCs w:val="31"/>
        </w:rPr>
        <w:t>年硕士研究生</w:t>
      </w:r>
    </w:p>
    <w:p>
      <w:pPr>
        <w:spacing w:before="244" w:line="226" w:lineRule="auto"/>
        <w:jc w:val="center"/>
        <w:outlineLvl w:val="0"/>
        <w:rPr>
          <w:rFonts w:ascii="黑体" w:hAnsi="黑体" w:eastAsia="黑体" w:cs="黑体"/>
          <w:sz w:val="31"/>
          <w:szCs w:val="31"/>
        </w:rPr>
      </w:pPr>
      <w:r>
        <w:rPr>
          <w:rFonts w:ascii="黑体" w:hAnsi="黑体" w:eastAsia="黑体" w:cs="黑体"/>
          <w:spacing w:val="9"/>
          <w:sz w:val="31"/>
          <w:szCs w:val="31"/>
        </w:rPr>
        <w:t>复试录取工作细则</w:t>
      </w:r>
    </w:p>
    <w:p>
      <w:pPr>
        <w:spacing w:line="257" w:lineRule="auto"/>
        <w:jc w:val="both"/>
      </w:pPr>
    </w:p>
    <w:p>
      <w:pPr>
        <w:spacing w:line="258" w:lineRule="auto"/>
        <w:jc w:val="both"/>
      </w:pPr>
    </w:p>
    <w:p>
      <w:pPr>
        <w:spacing w:before="61" w:line="360" w:lineRule="auto"/>
        <w:ind w:firstLine="453"/>
        <w:jc w:val="both"/>
        <w:rPr>
          <w:rFonts w:ascii="仿宋" w:hAnsi="仿宋" w:eastAsia="仿宋" w:cs="仿宋"/>
          <w:spacing w:val="7"/>
          <w:sz w:val="23"/>
          <w:szCs w:val="23"/>
        </w:rPr>
      </w:pPr>
      <w:r>
        <w:rPr>
          <w:rFonts w:hint="eastAsia" w:ascii="仿宋" w:hAnsi="仿宋" w:eastAsia="仿宋" w:cs="仿宋"/>
          <w:spacing w:val="7"/>
          <w:sz w:val="23"/>
          <w:szCs w:val="23"/>
        </w:rPr>
        <w:t>一、指导思想</w:t>
      </w:r>
    </w:p>
    <w:p>
      <w:pPr>
        <w:spacing w:before="61" w:line="360" w:lineRule="auto"/>
        <w:ind w:firstLine="453"/>
        <w:jc w:val="both"/>
        <w:rPr>
          <w:rFonts w:ascii="仿宋" w:hAnsi="仿宋" w:eastAsia="仿宋" w:cs="仿宋"/>
          <w:spacing w:val="5"/>
          <w:sz w:val="23"/>
          <w:szCs w:val="23"/>
        </w:rPr>
      </w:pPr>
      <w:r>
        <w:rPr>
          <w:rFonts w:hint="eastAsia" w:ascii="仿宋" w:hAnsi="仿宋" w:eastAsia="仿宋" w:cs="仿宋"/>
          <w:spacing w:val="5"/>
          <w:sz w:val="23"/>
          <w:szCs w:val="23"/>
        </w:rPr>
        <w:t>研究生招生是国家选拔高层次专门人才的重要途径，复试、调剂、录取是研究生招生的重要环节。作为研究生招生单位，要以习近平新时代中国特色社会主义思想为指导，深入贯彻党的二十大精神，全面落实党的教育方针，按照《2024年全国硕士研究生招生工作管理规定》（教学〔2023〕2号）《教育部关于加强硕士研究生招生复试工作的指导意见》（教学〔2006〕4号）《关于做好2024年全国硕士研究生复试录取工作的通知》（教学司〔2024〕1号）等文件要求，规范开展复试、调剂、录取工作，努力提升人才选拔质量，全力确保招生工作公平公正、平稳有序。为积极稳妥做好复试、调剂、录取工作，严格落实教育部、市教育两委和市教育招生考试院的工作要求，结合我校实际情况，特制定本工作方案。</w:t>
      </w:r>
    </w:p>
    <w:p>
      <w:pPr>
        <w:spacing w:before="61" w:line="360" w:lineRule="auto"/>
        <w:ind w:firstLine="453"/>
        <w:jc w:val="both"/>
        <w:rPr>
          <w:rFonts w:ascii="仿宋" w:hAnsi="仿宋" w:eastAsia="仿宋" w:cs="仿宋"/>
          <w:spacing w:val="5"/>
          <w:sz w:val="23"/>
          <w:szCs w:val="23"/>
        </w:rPr>
      </w:pPr>
      <w:r>
        <w:rPr>
          <w:rFonts w:hint="eastAsia" w:ascii="仿宋" w:hAnsi="仿宋" w:eastAsia="仿宋" w:cs="仿宋"/>
          <w:spacing w:val="5"/>
          <w:sz w:val="23"/>
          <w:szCs w:val="23"/>
        </w:rPr>
        <w:t>坚持“按需招生、全面衡量、择优录取、宁缺毋滥”的原则，在确保安全性、公平性和科学性的基础上，统筹兼顾、精准施策、严格管理，全面推进我校硕士研究生招生复试、调剂、录取工作稳步进行，并接受纪检监察部门、考生及社会各界的监督。</w:t>
      </w:r>
    </w:p>
    <w:p>
      <w:pPr>
        <w:spacing w:before="61" w:line="360" w:lineRule="auto"/>
        <w:ind w:firstLine="453"/>
        <w:jc w:val="both"/>
        <w:rPr>
          <w:rFonts w:ascii="仿宋" w:hAnsi="仿宋" w:eastAsia="仿宋" w:cs="仿宋"/>
          <w:spacing w:val="5"/>
          <w:sz w:val="23"/>
          <w:szCs w:val="23"/>
        </w:rPr>
      </w:pPr>
      <w:r>
        <w:rPr>
          <w:rFonts w:hint="eastAsia" w:ascii="仿宋" w:hAnsi="仿宋" w:eastAsia="仿宋" w:cs="仿宋"/>
          <w:spacing w:val="5"/>
          <w:sz w:val="23"/>
          <w:szCs w:val="23"/>
        </w:rPr>
        <w:t>学院树立科学的人才选拔理念，坚持能力与知识考核并重，着力加强对考生创新能力、专业素养和综合素质的考查；注重考生一贯表现，既重视初试成绩，也重视既往学业表现和潜在能力素质。</w:t>
      </w:r>
    </w:p>
    <w:p>
      <w:pPr>
        <w:spacing w:before="61" w:line="360" w:lineRule="auto"/>
        <w:ind w:firstLine="453"/>
        <w:jc w:val="both"/>
        <w:rPr>
          <w:rFonts w:ascii="仿宋" w:hAnsi="仿宋" w:eastAsia="仿宋" w:cs="仿宋"/>
          <w:spacing w:val="5"/>
          <w:sz w:val="23"/>
          <w:szCs w:val="23"/>
        </w:rPr>
      </w:pPr>
      <w:r>
        <w:rPr>
          <w:rFonts w:hint="eastAsia" w:ascii="仿宋" w:hAnsi="仿宋" w:eastAsia="仿宋" w:cs="仿宋"/>
          <w:spacing w:val="5"/>
          <w:sz w:val="23"/>
          <w:szCs w:val="23"/>
        </w:rPr>
        <w:t>1.坚持科学选拔。积极探索并遵循高层次专业人才选拔规律，采用多样化的考察方式方法，使拔尖创新人才能够脱颖而出。</w:t>
      </w:r>
    </w:p>
    <w:p>
      <w:pPr>
        <w:spacing w:before="61" w:line="360" w:lineRule="auto"/>
        <w:ind w:firstLine="453"/>
        <w:jc w:val="both"/>
        <w:rPr>
          <w:rFonts w:ascii="仿宋" w:hAnsi="仿宋" w:eastAsia="仿宋" w:cs="仿宋"/>
          <w:spacing w:val="5"/>
          <w:sz w:val="23"/>
          <w:szCs w:val="23"/>
        </w:rPr>
      </w:pPr>
      <w:r>
        <w:rPr>
          <w:rFonts w:hint="eastAsia" w:ascii="仿宋" w:hAnsi="仿宋" w:eastAsia="仿宋" w:cs="仿宋"/>
          <w:spacing w:val="5"/>
          <w:sz w:val="23"/>
          <w:szCs w:val="23"/>
        </w:rPr>
        <w:t>2.坚持公平公正。做到政策透明、程序公正、结果公开、监督机制健全，维护考生的合法权益。</w:t>
      </w:r>
    </w:p>
    <w:p>
      <w:pPr>
        <w:spacing w:before="61" w:line="360" w:lineRule="auto"/>
        <w:ind w:firstLine="453"/>
        <w:jc w:val="both"/>
        <w:rPr>
          <w:rFonts w:ascii="仿宋" w:hAnsi="仿宋" w:eastAsia="仿宋" w:cs="仿宋"/>
          <w:spacing w:val="5"/>
          <w:sz w:val="23"/>
          <w:szCs w:val="23"/>
        </w:rPr>
      </w:pPr>
      <w:r>
        <w:rPr>
          <w:rFonts w:hint="eastAsia" w:ascii="仿宋" w:hAnsi="仿宋" w:eastAsia="仿宋" w:cs="仿宋"/>
          <w:spacing w:val="5"/>
          <w:sz w:val="23"/>
          <w:szCs w:val="23"/>
        </w:rPr>
        <w:t>3.坚持全面考查，突出重点。在对考生全面考察的基础上，突出对专业素质、实践能力以及创新精神等方面的考核。</w:t>
      </w:r>
    </w:p>
    <w:p>
      <w:pPr>
        <w:spacing w:before="61" w:line="360" w:lineRule="auto"/>
        <w:ind w:firstLine="453"/>
        <w:jc w:val="both"/>
        <w:rPr>
          <w:rFonts w:ascii="仿宋" w:hAnsi="仿宋" w:eastAsia="仿宋" w:cs="仿宋"/>
          <w:spacing w:val="5"/>
          <w:sz w:val="23"/>
          <w:szCs w:val="23"/>
        </w:rPr>
      </w:pPr>
      <w:r>
        <w:rPr>
          <w:rFonts w:hint="eastAsia" w:ascii="仿宋" w:hAnsi="仿宋" w:eastAsia="仿宋" w:cs="仿宋"/>
          <w:spacing w:val="5"/>
          <w:sz w:val="23"/>
          <w:szCs w:val="23"/>
        </w:rPr>
        <w:t>4.增强服务意识。强化服务理念，做好综合保障、政策咨询等服务工作，为考生营造良好的复试考核环境。</w:t>
      </w:r>
    </w:p>
    <w:p>
      <w:pPr>
        <w:spacing w:before="61" w:line="360" w:lineRule="auto"/>
        <w:ind w:firstLine="453"/>
        <w:jc w:val="both"/>
        <w:rPr>
          <w:rFonts w:hint="eastAsia" w:ascii="仿宋" w:hAnsi="仿宋" w:eastAsia="仿宋" w:cs="仿宋"/>
          <w:spacing w:val="7"/>
          <w:sz w:val="23"/>
          <w:szCs w:val="23"/>
        </w:rPr>
      </w:pPr>
    </w:p>
    <w:p>
      <w:pPr>
        <w:spacing w:before="61" w:line="360" w:lineRule="auto"/>
        <w:ind w:firstLine="453"/>
        <w:jc w:val="both"/>
        <w:rPr>
          <w:rFonts w:hint="eastAsia" w:ascii="仿宋" w:hAnsi="仿宋" w:eastAsia="仿宋" w:cs="仿宋"/>
          <w:spacing w:val="7"/>
          <w:sz w:val="23"/>
          <w:szCs w:val="23"/>
        </w:rPr>
      </w:pPr>
    </w:p>
    <w:p>
      <w:pPr>
        <w:spacing w:before="61" w:line="360" w:lineRule="auto"/>
        <w:ind w:firstLine="453"/>
        <w:jc w:val="both"/>
        <w:rPr>
          <w:rFonts w:ascii="仿宋" w:hAnsi="仿宋" w:eastAsia="仿宋" w:cs="仿宋"/>
          <w:sz w:val="23"/>
          <w:szCs w:val="23"/>
        </w:rPr>
      </w:pPr>
      <w:r>
        <w:rPr>
          <w:rFonts w:hint="eastAsia" w:ascii="仿宋" w:hAnsi="仿宋" w:eastAsia="仿宋" w:cs="仿宋"/>
          <w:spacing w:val="7"/>
          <w:sz w:val="23"/>
          <w:szCs w:val="23"/>
        </w:rPr>
        <w:t>二、</w:t>
      </w:r>
      <w:r>
        <w:rPr>
          <w:rFonts w:ascii="仿宋" w:hAnsi="仿宋" w:eastAsia="仿宋" w:cs="仿宋"/>
          <w:spacing w:val="7"/>
          <w:sz w:val="23"/>
          <w:szCs w:val="23"/>
        </w:rPr>
        <w:t>组织领导</w:t>
      </w:r>
    </w:p>
    <w:p>
      <w:pPr>
        <w:spacing w:before="178" w:line="376" w:lineRule="auto"/>
        <w:ind w:left="31" w:right="17" w:firstLine="464"/>
        <w:jc w:val="both"/>
        <w:rPr>
          <w:rFonts w:ascii="仿宋" w:hAnsi="仿宋" w:eastAsia="仿宋" w:cs="仿宋"/>
          <w:sz w:val="23"/>
          <w:szCs w:val="23"/>
        </w:rPr>
      </w:pPr>
      <w:r>
        <w:rPr>
          <w:rFonts w:ascii="仿宋" w:hAnsi="仿宋" w:eastAsia="仿宋" w:cs="仿宋"/>
          <w:sz w:val="23"/>
          <w:szCs w:val="23"/>
        </w:rPr>
        <w:t>学院成立研究生招生工作领导小组全面负责本单位的复试和录取工作，同时负</w:t>
      </w:r>
      <w:r>
        <w:rPr>
          <w:rFonts w:ascii="仿宋" w:hAnsi="仿宋" w:eastAsia="仿宋" w:cs="仿宋"/>
          <w:spacing w:val="-7"/>
          <w:sz w:val="23"/>
          <w:szCs w:val="23"/>
        </w:rPr>
        <w:t>责处理招生过程中考生提出的质疑和申诉。学院设立复试监督电话：022-23766608。</w:t>
      </w:r>
    </w:p>
    <w:p>
      <w:pPr>
        <w:spacing w:before="2" w:line="375" w:lineRule="auto"/>
        <w:ind w:left="29" w:right="93" w:firstLine="466"/>
        <w:jc w:val="both"/>
        <w:rPr>
          <w:rFonts w:ascii="仿宋" w:hAnsi="仿宋" w:eastAsia="仿宋" w:cs="仿宋"/>
          <w:spacing w:val="-3"/>
          <w:sz w:val="23"/>
          <w:szCs w:val="23"/>
        </w:rPr>
      </w:pPr>
      <w:r>
        <w:rPr>
          <w:rFonts w:ascii="仿宋" w:hAnsi="仿宋" w:eastAsia="仿宋" w:cs="仿宋"/>
          <w:spacing w:val="-4"/>
          <w:sz w:val="23"/>
          <w:szCs w:val="23"/>
        </w:rPr>
        <w:t>学院研究生招生工作领导小组确定本学院各学科（专业学位授权点）复试专家</w:t>
      </w:r>
      <w:r>
        <w:rPr>
          <w:rFonts w:ascii="仿宋" w:hAnsi="仿宋" w:eastAsia="仿宋" w:cs="仿宋"/>
          <w:sz w:val="23"/>
          <w:szCs w:val="23"/>
        </w:rPr>
        <w:t xml:space="preserve"> 小组组成。</w:t>
      </w:r>
    </w:p>
    <w:p>
      <w:pPr>
        <w:spacing w:line="360" w:lineRule="auto"/>
        <w:ind w:firstLine="517"/>
        <w:jc w:val="both"/>
        <w:rPr>
          <w:rFonts w:ascii="仿宋" w:hAnsi="仿宋" w:eastAsia="仿宋" w:cs="仿宋"/>
          <w:sz w:val="23"/>
          <w:szCs w:val="23"/>
        </w:rPr>
      </w:pPr>
      <w:r>
        <w:rPr>
          <w:rFonts w:hint="eastAsia" w:ascii="仿宋" w:hAnsi="仿宋" w:eastAsia="仿宋" w:cs="仿宋"/>
          <w:spacing w:val="7"/>
          <w:sz w:val="23"/>
          <w:szCs w:val="23"/>
        </w:rPr>
        <w:t>三、</w:t>
      </w:r>
      <w:r>
        <w:rPr>
          <w:rFonts w:ascii="仿宋" w:hAnsi="仿宋" w:eastAsia="仿宋" w:cs="仿宋"/>
          <w:spacing w:val="7"/>
          <w:sz w:val="23"/>
          <w:szCs w:val="23"/>
        </w:rPr>
        <w:t>复试工作</w:t>
      </w:r>
      <w:r>
        <w:rPr>
          <w:rFonts w:hint="eastAsia" w:ascii="仿宋" w:hAnsi="仿宋" w:eastAsia="仿宋" w:cs="仿宋"/>
          <w:spacing w:val="7"/>
          <w:sz w:val="23"/>
          <w:szCs w:val="23"/>
        </w:rPr>
        <w:t>安排</w:t>
      </w:r>
    </w:p>
    <w:p>
      <w:pPr>
        <w:spacing w:before="228" w:line="231" w:lineRule="auto"/>
        <w:ind w:firstLine="394"/>
        <w:jc w:val="both"/>
        <w:rPr>
          <w:rFonts w:ascii="仿宋" w:hAnsi="仿宋" w:eastAsia="仿宋" w:cs="仿宋"/>
          <w:sz w:val="23"/>
          <w:szCs w:val="23"/>
        </w:rPr>
      </w:pPr>
      <w:r>
        <w:rPr>
          <w:rFonts w:ascii="仿宋" w:hAnsi="仿宋" w:eastAsia="仿宋" w:cs="仿宋"/>
          <w:spacing w:val="7"/>
          <w:sz w:val="23"/>
          <w:szCs w:val="23"/>
        </w:rPr>
        <w:t>（一）复试方式</w:t>
      </w:r>
    </w:p>
    <w:p>
      <w:pPr>
        <w:spacing w:before="1" w:line="229" w:lineRule="auto"/>
        <w:ind w:firstLine="394"/>
        <w:jc w:val="both"/>
        <w:rPr>
          <w:rFonts w:ascii="仿宋" w:hAnsi="仿宋" w:eastAsia="仿宋" w:cs="仿宋"/>
          <w:spacing w:val="6"/>
          <w:sz w:val="23"/>
          <w:szCs w:val="23"/>
        </w:rPr>
      </w:pPr>
    </w:p>
    <w:p>
      <w:pPr>
        <w:spacing w:before="1" w:line="229" w:lineRule="auto"/>
        <w:ind w:firstLine="394"/>
        <w:jc w:val="both"/>
        <w:rPr>
          <w:rFonts w:ascii="仿宋" w:hAnsi="仿宋" w:eastAsia="仿宋" w:cs="仿宋"/>
          <w:spacing w:val="6"/>
          <w:sz w:val="23"/>
          <w:szCs w:val="23"/>
        </w:rPr>
      </w:pPr>
      <w:r>
        <w:rPr>
          <w:rFonts w:hint="eastAsia" w:ascii="仿宋" w:hAnsi="仿宋" w:eastAsia="仿宋" w:cs="仿宋"/>
          <w:spacing w:val="6"/>
          <w:sz w:val="23"/>
          <w:szCs w:val="23"/>
        </w:rPr>
        <w:t>2024年音乐与影视学院硕士研究生复试各科目环节均采用现场复试方式进行。</w:t>
      </w:r>
    </w:p>
    <w:p>
      <w:pPr>
        <w:spacing w:before="1" w:line="229" w:lineRule="auto"/>
        <w:ind w:firstLine="394"/>
        <w:jc w:val="both"/>
        <w:rPr>
          <w:rFonts w:ascii="仿宋" w:hAnsi="仿宋" w:eastAsia="仿宋" w:cs="仿宋"/>
          <w:spacing w:val="6"/>
          <w:sz w:val="23"/>
          <w:szCs w:val="23"/>
        </w:rPr>
      </w:pPr>
    </w:p>
    <w:p>
      <w:pPr>
        <w:spacing w:before="1" w:line="229" w:lineRule="auto"/>
        <w:ind w:firstLine="394"/>
        <w:jc w:val="both"/>
        <w:rPr>
          <w:rFonts w:ascii="仿宋" w:hAnsi="仿宋" w:eastAsia="仿宋" w:cs="仿宋"/>
          <w:sz w:val="23"/>
          <w:szCs w:val="23"/>
        </w:rPr>
      </w:pPr>
      <w:r>
        <w:rPr>
          <w:rFonts w:ascii="仿宋" w:hAnsi="仿宋" w:eastAsia="仿宋" w:cs="仿宋"/>
          <w:spacing w:val="8"/>
          <w:sz w:val="23"/>
          <w:szCs w:val="23"/>
        </w:rPr>
        <w:t>（二）</w:t>
      </w:r>
      <w:r>
        <w:rPr>
          <w:rFonts w:hint="eastAsia" w:ascii="仿宋" w:hAnsi="仿宋" w:eastAsia="仿宋" w:cs="仿宋"/>
          <w:spacing w:val="8"/>
          <w:sz w:val="23"/>
          <w:szCs w:val="23"/>
        </w:rPr>
        <w:t>复试</w:t>
      </w:r>
      <w:r>
        <w:rPr>
          <w:rFonts w:hint="eastAsia" w:ascii="仿宋" w:hAnsi="仿宋" w:eastAsia="仿宋" w:cs="仿宋"/>
          <w:spacing w:val="8"/>
          <w:sz w:val="23"/>
          <w:szCs w:val="23"/>
          <w:highlight w:val="none"/>
        </w:rPr>
        <w:t>基本</w:t>
      </w:r>
      <w:r>
        <w:rPr>
          <w:rFonts w:hint="eastAsia" w:ascii="仿宋" w:hAnsi="仿宋" w:eastAsia="仿宋" w:cs="仿宋"/>
          <w:spacing w:val="8"/>
          <w:sz w:val="23"/>
          <w:szCs w:val="23"/>
        </w:rPr>
        <w:t>分数线划定及复试人数比例</w:t>
      </w:r>
    </w:p>
    <w:tbl>
      <w:tblPr>
        <w:tblStyle w:val="10"/>
        <w:tblpPr w:leftFromText="180" w:rightFromText="180" w:vertAnchor="text" w:horzAnchor="page" w:tblpX="1728" w:tblpY="4006"/>
        <w:tblOverlap w:val="never"/>
        <w:tblW w:w="81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97"/>
        <w:gridCol w:w="2311"/>
        <w:gridCol w:w="23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97" w:type="dxa"/>
          </w:tcPr>
          <w:p>
            <w:pPr>
              <w:spacing w:before="118" w:line="231" w:lineRule="auto"/>
              <w:jc w:val="both"/>
            </w:pPr>
            <w:r>
              <w:rPr>
                <w:rFonts w:hint="eastAsia" w:ascii="仿宋" w:hAnsi="仿宋" w:eastAsia="仿宋" w:cs="仿宋"/>
                <w:spacing w:val="5"/>
                <w:sz w:val="23"/>
                <w:szCs w:val="23"/>
              </w:rPr>
              <w:t>专业方向名称</w:t>
            </w:r>
          </w:p>
        </w:tc>
        <w:tc>
          <w:tcPr>
            <w:tcW w:w="2311" w:type="dxa"/>
          </w:tcPr>
          <w:p>
            <w:pPr>
              <w:spacing w:before="118" w:line="231" w:lineRule="auto"/>
              <w:ind w:firstLine="519"/>
              <w:jc w:val="both"/>
              <w:rPr>
                <w:rFonts w:ascii="仿宋" w:hAnsi="仿宋" w:eastAsia="仿宋" w:cs="仿宋"/>
                <w:sz w:val="23"/>
                <w:szCs w:val="23"/>
              </w:rPr>
            </w:pPr>
            <w:r>
              <w:rPr>
                <w:rFonts w:hint="eastAsia" w:ascii="仿宋" w:hAnsi="仿宋" w:eastAsia="仿宋" w:cs="仿宋"/>
                <w:spacing w:val="5"/>
                <w:sz w:val="23"/>
                <w:szCs w:val="23"/>
              </w:rPr>
              <w:t>学科代码</w:t>
            </w:r>
          </w:p>
        </w:tc>
        <w:tc>
          <w:tcPr>
            <w:tcW w:w="2352" w:type="dxa"/>
          </w:tcPr>
          <w:p>
            <w:pPr>
              <w:spacing w:before="118" w:line="231" w:lineRule="auto"/>
              <w:ind w:firstLine="881"/>
              <w:jc w:val="both"/>
              <w:rPr>
                <w:rFonts w:ascii="仿宋" w:hAnsi="仿宋" w:eastAsia="仿宋" w:cs="仿宋"/>
                <w:sz w:val="23"/>
                <w:szCs w:val="23"/>
              </w:rPr>
            </w:pPr>
            <w:r>
              <w:rPr>
                <w:rFonts w:ascii="仿宋" w:hAnsi="仿宋" w:eastAsia="仿宋" w:cs="仿宋"/>
                <w:spacing w:val="6"/>
                <w:sz w:val="23"/>
                <w:szCs w:val="23"/>
              </w:rPr>
              <w:t>招生人数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97" w:type="dxa"/>
          </w:tcPr>
          <w:p>
            <w:pPr>
              <w:spacing w:before="116" w:line="230" w:lineRule="auto"/>
              <w:jc w:val="both"/>
              <w:rPr>
                <w:rFonts w:ascii="仿宋" w:hAnsi="仿宋" w:eastAsia="仿宋" w:cs="仿宋"/>
                <w:sz w:val="23"/>
                <w:szCs w:val="23"/>
              </w:rPr>
            </w:pPr>
            <w:r>
              <w:rPr>
                <w:rFonts w:hint="eastAsia" w:ascii="仿宋" w:hAnsi="仿宋" w:eastAsia="仿宋" w:cs="仿宋"/>
                <w:spacing w:val="5"/>
                <w:sz w:val="23"/>
                <w:szCs w:val="23"/>
              </w:rPr>
              <w:t>民族音乐学理论研究</w:t>
            </w:r>
            <w:r>
              <w:rPr>
                <w:rFonts w:ascii="仿宋" w:hAnsi="仿宋" w:eastAsia="仿宋" w:cs="仿宋"/>
                <w:spacing w:val="5"/>
                <w:sz w:val="23"/>
                <w:szCs w:val="23"/>
              </w:rPr>
              <w:t>（全日制）</w:t>
            </w:r>
          </w:p>
        </w:tc>
        <w:tc>
          <w:tcPr>
            <w:tcW w:w="2311" w:type="dxa"/>
          </w:tcPr>
          <w:p>
            <w:pPr>
              <w:spacing w:before="157" w:line="186" w:lineRule="auto"/>
              <w:jc w:val="center"/>
              <w:rPr>
                <w:rFonts w:ascii="仿宋" w:hAnsi="仿宋" w:eastAsia="仿宋" w:cs="仿宋"/>
                <w:sz w:val="23"/>
                <w:szCs w:val="23"/>
              </w:rPr>
            </w:pPr>
            <w:r>
              <w:rPr>
                <w:rFonts w:ascii="仿宋" w:hAnsi="仿宋" w:eastAsia="仿宋" w:cs="仿宋"/>
                <w:sz w:val="23"/>
                <w:szCs w:val="23"/>
              </w:rPr>
              <w:t>130</w:t>
            </w:r>
            <w:r>
              <w:rPr>
                <w:rFonts w:hint="eastAsia" w:ascii="仿宋" w:hAnsi="仿宋" w:eastAsia="仿宋" w:cs="仿宋"/>
                <w:sz w:val="23"/>
                <w:szCs w:val="23"/>
              </w:rPr>
              <w:t>1艺术学</w:t>
            </w:r>
          </w:p>
        </w:tc>
        <w:tc>
          <w:tcPr>
            <w:tcW w:w="2352" w:type="dxa"/>
          </w:tcPr>
          <w:p>
            <w:pPr>
              <w:spacing w:before="157" w:line="186" w:lineRule="auto"/>
              <w:jc w:val="center"/>
              <w:rPr>
                <w:rFonts w:ascii="仿宋" w:hAnsi="仿宋" w:eastAsia="仿宋" w:cs="仿宋"/>
                <w:sz w:val="23"/>
                <w:szCs w:val="23"/>
              </w:rPr>
            </w:pPr>
            <w:r>
              <w:rPr>
                <w:rFonts w:hint="eastAsia" w:ascii="仿宋" w:hAnsi="仿宋" w:eastAsia="仿宋" w:cs="仿宋"/>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97" w:type="dxa"/>
          </w:tcPr>
          <w:p>
            <w:pPr>
              <w:spacing w:before="117" w:line="230" w:lineRule="auto"/>
              <w:jc w:val="both"/>
              <w:rPr>
                <w:rFonts w:ascii="仿宋" w:hAnsi="仿宋" w:eastAsia="仿宋" w:cs="仿宋"/>
                <w:sz w:val="23"/>
                <w:szCs w:val="23"/>
              </w:rPr>
            </w:pPr>
            <w:r>
              <w:rPr>
                <w:rFonts w:ascii="仿宋" w:hAnsi="仿宋" w:eastAsia="仿宋" w:cs="仿宋"/>
                <w:spacing w:val="3"/>
                <w:sz w:val="23"/>
                <w:szCs w:val="23"/>
              </w:rPr>
              <w:t>电影</w:t>
            </w:r>
            <w:r>
              <w:rPr>
                <w:rFonts w:hint="eastAsia" w:ascii="仿宋" w:hAnsi="仿宋" w:eastAsia="仿宋" w:cs="仿宋"/>
                <w:spacing w:val="3"/>
                <w:sz w:val="23"/>
                <w:szCs w:val="23"/>
              </w:rPr>
              <w:t>理论、戏剧与电影史论及比较研究</w:t>
            </w:r>
            <w:r>
              <w:rPr>
                <w:rFonts w:ascii="仿宋" w:hAnsi="仿宋" w:eastAsia="仿宋" w:cs="仿宋"/>
                <w:spacing w:val="3"/>
                <w:sz w:val="23"/>
                <w:szCs w:val="23"/>
              </w:rPr>
              <w:t>（全日制）</w:t>
            </w:r>
          </w:p>
        </w:tc>
        <w:tc>
          <w:tcPr>
            <w:tcW w:w="2311" w:type="dxa"/>
          </w:tcPr>
          <w:p>
            <w:pPr>
              <w:spacing w:before="159" w:line="186" w:lineRule="auto"/>
              <w:jc w:val="center"/>
              <w:rPr>
                <w:rFonts w:ascii="仿宋" w:hAnsi="仿宋" w:eastAsia="仿宋" w:cs="仿宋"/>
                <w:sz w:val="23"/>
                <w:szCs w:val="23"/>
              </w:rPr>
            </w:pPr>
            <w:r>
              <w:rPr>
                <w:rFonts w:ascii="仿宋" w:hAnsi="仿宋" w:eastAsia="仿宋" w:cs="仿宋"/>
                <w:sz w:val="23"/>
                <w:szCs w:val="23"/>
              </w:rPr>
              <w:t>130</w:t>
            </w:r>
            <w:r>
              <w:rPr>
                <w:rFonts w:hint="eastAsia" w:ascii="仿宋" w:hAnsi="仿宋" w:eastAsia="仿宋" w:cs="仿宋"/>
                <w:sz w:val="23"/>
                <w:szCs w:val="23"/>
              </w:rPr>
              <w:t>1艺术学</w:t>
            </w:r>
          </w:p>
        </w:tc>
        <w:tc>
          <w:tcPr>
            <w:tcW w:w="2352" w:type="dxa"/>
          </w:tcPr>
          <w:p>
            <w:pPr>
              <w:spacing w:before="159" w:line="186" w:lineRule="auto"/>
              <w:jc w:val="center"/>
              <w:rPr>
                <w:rFonts w:ascii="仿宋" w:hAnsi="仿宋" w:eastAsia="仿宋" w:cs="仿宋"/>
                <w:sz w:val="23"/>
                <w:szCs w:val="23"/>
              </w:rPr>
            </w:pPr>
            <w:r>
              <w:rPr>
                <w:rFonts w:hint="eastAsia" w:ascii="仿宋" w:hAnsi="仿宋" w:eastAsia="仿宋" w:cs="仿宋"/>
                <w:sz w:val="23"/>
                <w:szCs w:val="2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97" w:type="dxa"/>
          </w:tcPr>
          <w:p>
            <w:pPr>
              <w:spacing w:before="118" w:line="230" w:lineRule="auto"/>
              <w:jc w:val="both"/>
              <w:rPr>
                <w:rFonts w:ascii="仿宋" w:hAnsi="仿宋" w:eastAsia="仿宋" w:cs="仿宋"/>
                <w:sz w:val="23"/>
                <w:szCs w:val="23"/>
              </w:rPr>
            </w:pPr>
            <w:r>
              <w:rPr>
                <w:rFonts w:hint="eastAsia" w:ascii="仿宋" w:hAnsi="仿宋" w:eastAsia="仿宋" w:cs="仿宋"/>
                <w:sz w:val="23"/>
                <w:szCs w:val="23"/>
              </w:rPr>
              <w:t>钢琴、器乐演奏（全日制）</w:t>
            </w:r>
          </w:p>
        </w:tc>
        <w:tc>
          <w:tcPr>
            <w:tcW w:w="2311" w:type="dxa"/>
          </w:tcPr>
          <w:p>
            <w:pPr>
              <w:spacing w:before="160" w:line="186" w:lineRule="auto"/>
              <w:jc w:val="center"/>
              <w:rPr>
                <w:rFonts w:ascii="仿宋" w:hAnsi="仿宋" w:eastAsia="仿宋" w:cs="仿宋"/>
                <w:sz w:val="23"/>
                <w:szCs w:val="23"/>
              </w:rPr>
            </w:pPr>
            <w:r>
              <w:rPr>
                <w:rFonts w:hint="eastAsia" w:ascii="仿宋" w:hAnsi="仿宋" w:eastAsia="仿宋" w:cs="仿宋"/>
                <w:sz w:val="23"/>
                <w:szCs w:val="23"/>
              </w:rPr>
              <w:t>1352音乐</w:t>
            </w:r>
          </w:p>
        </w:tc>
        <w:tc>
          <w:tcPr>
            <w:tcW w:w="2352" w:type="dxa"/>
          </w:tcPr>
          <w:p>
            <w:pPr>
              <w:spacing w:before="118" w:line="231" w:lineRule="auto"/>
              <w:jc w:val="center"/>
              <w:rPr>
                <w:rFonts w:ascii="仿宋" w:hAnsi="仿宋" w:eastAsia="仿宋" w:cs="仿宋"/>
                <w:sz w:val="23"/>
                <w:szCs w:val="23"/>
              </w:rPr>
            </w:pPr>
            <w:r>
              <w:rPr>
                <w:rFonts w:hint="eastAsia" w:ascii="仿宋" w:hAnsi="仿宋" w:eastAsia="仿宋" w:cs="仿宋"/>
                <w:sz w:val="23"/>
                <w:szCs w:val="23"/>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97" w:type="dxa"/>
          </w:tcPr>
          <w:p>
            <w:pPr>
              <w:spacing w:before="118" w:line="230" w:lineRule="auto"/>
              <w:jc w:val="both"/>
              <w:rPr>
                <w:rFonts w:ascii="仿宋" w:hAnsi="仿宋" w:eastAsia="仿宋" w:cs="仿宋"/>
                <w:spacing w:val="5"/>
                <w:sz w:val="23"/>
                <w:szCs w:val="23"/>
              </w:rPr>
            </w:pPr>
            <w:r>
              <w:rPr>
                <w:rFonts w:hint="eastAsia" w:ascii="仿宋" w:hAnsi="仿宋" w:eastAsia="仿宋" w:cs="仿宋"/>
                <w:spacing w:val="5"/>
                <w:sz w:val="23"/>
                <w:szCs w:val="23"/>
              </w:rPr>
              <w:t>声乐演唱（全日制）</w:t>
            </w:r>
          </w:p>
        </w:tc>
        <w:tc>
          <w:tcPr>
            <w:tcW w:w="2311" w:type="dxa"/>
          </w:tcPr>
          <w:p>
            <w:pPr>
              <w:spacing w:before="160" w:line="186" w:lineRule="auto"/>
              <w:jc w:val="center"/>
              <w:rPr>
                <w:rFonts w:ascii="仿宋" w:hAnsi="仿宋" w:eastAsia="仿宋" w:cs="仿宋"/>
                <w:sz w:val="23"/>
                <w:szCs w:val="23"/>
              </w:rPr>
            </w:pPr>
            <w:r>
              <w:rPr>
                <w:rFonts w:hint="eastAsia" w:ascii="仿宋" w:hAnsi="仿宋" w:eastAsia="仿宋" w:cs="仿宋"/>
                <w:sz w:val="23"/>
                <w:szCs w:val="23"/>
              </w:rPr>
              <w:t>1352音乐</w:t>
            </w:r>
          </w:p>
        </w:tc>
        <w:tc>
          <w:tcPr>
            <w:tcW w:w="2352" w:type="dxa"/>
          </w:tcPr>
          <w:p>
            <w:pPr>
              <w:spacing w:before="118" w:line="231" w:lineRule="auto"/>
              <w:jc w:val="center"/>
              <w:rPr>
                <w:rFonts w:ascii="仿宋" w:hAnsi="仿宋" w:eastAsia="仿宋" w:cs="仿宋"/>
                <w:sz w:val="23"/>
                <w:szCs w:val="23"/>
              </w:rPr>
            </w:pPr>
            <w:r>
              <w:rPr>
                <w:rFonts w:hint="eastAsia" w:ascii="仿宋" w:hAnsi="仿宋" w:eastAsia="仿宋" w:cs="仿宋"/>
                <w:sz w:val="23"/>
                <w:szCs w:val="23"/>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97" w:type="dxa"/>
          </w:tcPr>
          <w:p>
            <w:pPr>
              <w:spacing w:before="118" w:line="230" w:lineRule="auto"/>
              <w:jc w:val="both"/>
              <w:rPr>
                <w:rFonts w:ascii="仿宋" w:hAnsi="仿宋" w:eastAsia="仿宋" w:cs="仿宋"/>
                <w:sz w:val="23"/>
                <w:szCs w:val="23"/>
              </w:rPr>
            </w:pPr>
            <w:r>
              <w:rPr>
                <w:rFonts w:hint="eastAsia" w:ascii="仿宋" w:hAnsi="仿宋" w:eastAsia="仿宋" w:cs="仿宋"/>
                <w:sz w:val="23"/>
                <w:szCs w:val="23"/>
              </w:rPr>
              <w:t>音乐教育（全日制）</w:t>
            </w:r>
          </w:p>
        </w:tc>
        <w:tc>
          <w:tcPr>
            <w:tcW w:w="2311" w:type="dxa"/>
          </w:tcPr>
          <w:p>
            <w:pPr>
              <w:spacing w:before="159" w:line="186" w:lineRule="auto"/>
              <w:jc w:val="center"/>
              <w:rPr>
                <w:rFonts w:ascii="仿宋" w:hAnsi="仿宋" w:eastAsia="仿宋" w:cs="仿宋"/>
                <w:sz w:val="23"/>
                <w:szCs w:val="23"/>
              </w:rPr>
            </w:pPr>
            <w:r>
              <w:rPr>
                <w:rFonts w:hint="eastAsia" w:ascii="仿宋" w:hAnsi="仿宋" w:eastAsia="仿宋" w:cs="仿宋"/>
                <w:sz w:val="23"/>
                <w:szCs w:val="23"/>
              </w:rPr>
              <w:t>1352音乐</w:t>
            </w:r>
          </w:p>
        </w:tc>
        <w:tc>
          <w:tcPr>
            <w:tcW w:w="2352" w:type="dxa"/>
          </w:tcPr>
          <w:p>
            <w:pPr>
              <w:spacing w:before="118" w:line="231" w:lineRule="auto"/>
              <w:jc w:val="center"/>
              <w:rPr>
                <w:rFonts w:ascii="仿宋" w:hAnsi="仿宋" w:eastAsia="仿宋" w:cs="仿宋"/>
                <w:sz w:val="23"/>
                <w:szCs w:val="23"/>
              </w:rPr>
            </w:pPr>
            <w:r>
              <w:rPr>
                <w:rFonts w:hint="eastAsia" w:ascii="仿宋" w:hAnsi="仿宋" w:eastAsia="仿宋" w:cs="仿宋"/>
                <w:sz w:val="23"/>
                <w:szCs w:val="23"/>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97" w:type="dxa"/>
          </w:tcPr>
          <w:p>
            <w:pPr>
              <w:spacing w:before="118" w:line="230" w:lineRule="auto"/>
              <w:jc w:val="both"/>
              <w:rPr>
                <w:rFonts w:ascii="仿宋" w:hAnsi="仿宋" w:eastAsia="仿宋" w:cs="仿宋"/>
                <w:sz w:val="23"/>
                <w:szCs w:val="23"/>
              </w:rPr>
            </w:pPr>
            <w:r>
              <w:rPr>
                <w:rFonts w:hint="eastAsia" w:ascii="仿宋" w:hAnsi="仿宋" w:eastAsia="仿宋" w:cs="仿宋"/>
                <w:sz w:val="23"/>
                <w:szCs w:val="23"/>
              </w:rPr>
              <w:t>戏剧文学（全日制）</w:t>
            </w:r>
          </w:p>
        </w:tc>
        <w:tc>
          <w:tcPr>
            <w:tcW w:w="2311" w:type="dxa"/>
          </w:tcPr>
          <w:p>
            <w:pPr>
              <w:spacing w:before="159" w:line="186" w:lineRule="auto"/>
              <w:jc w:val="center"/>
              <w:rPr>
                <w:rFonts w:ascii="仿宋" w:hAnsi="仿宋" w:eastAsia="仿宋" w:cs="仿宋"/>
                <w:sz w:val="23"/>
                <w:szCs w:val="23"/>
              </w:rPr>
            </w:pPr>
            <w:r>
              <w:rPr>
                <w:rFonts w:hint="eastAsia" w:ascii="仿宋" w:hAnsi="仿宋" w:eastAsia="仿宋" w:cs="仿宋"/>
                <w:sz w:val="23"/>
                <w:szCs w:val="23"/>
              </w:rPr>
              <w:t>1354戏剧与影视</w:t>
            </w:r>
          </w:p>
        </w:tc>
        <w:tc>
          <w:tcPr>
            <w:tcW w:w="2352" w:type="dxa"/>
          </w:tcPr>
          <w:p>
            <w:pPr>
              <w:spacing w:before="118" w:line="231" w:lineRule="auto"/>
              <w:jc w:val="center"/>
              <w:rPr>
                <w:rFonts w:ascii="仿宋" w:hAnsi="仿宋" w:eastAsia="仿宋" w:cs="仿宋"/>
                <w:sz w:val="23"/>
                <w:szCs w:val="23"/>
              </w:rPr>
            </w:pPr>
            <w:r>
              <w:rPr>
                <w:rFonts w:hint="eastAsia" w:ascii="仿宋" w:hAnsi="仿宋" w:eastAsia="仿宋" w:cs="仿宋"/>
                <w:sz w:val="23"/>
                <w:szCs w:val="23"/>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97" w:type="dxa"/>
          </w:tcPr>
          <w:p>
            <w:pPr>
              <w:spacing w:before="118" w:line="230" w:lineRule="auto"/>
              <w:jc w:val="both"/>
              <w:rPr>
                <w:rFonts w:ascii="仿宋" w:hAnsi="仿宋" w:eastAsia="仿宋" w:cs="仿宋"/>
                <w:sz w:val="23"/>
                <w:szCs w:val="23"/>
              </w:rPr>
            </w:pPr>
            <w:r>
              <w:rPr>
                <w:rFonts w:hint="eastAsia" w:ascii="仿宋" w:hAnsi="仿宋" w:eastAsia="仿宋" w:cs="仿宋"/>
                <w:sz w:val="23"/>
                <w:szCs w:val="23"/>
              </w:rPr>
              <w:t>电影剧本创作（全日制）</w:t>
            </w:r>
          </w:p>
        </w:tc>
        <w:tc>
          <w:tcPr>
            <w:tcW w:w="2311" w:type="dxa"/>
          </w:tcPr>
          <w:p>
            <w:pPr>
              <w:spacing w:before="159" w:line="186" w:lineRule="auto"/>
              <w:jc w:val="center"/>
              <w:rPr>
                <w:rFonts w:ascii="仿宋" w:hAnsi="仿宋" w:eastAsia="仿宋" w:cs="仿宋"/>
                <w:sz w:val="23"/>
                <w:szCs w:val="23"/>
              </w:rPr>
            </w:pPr>
            <w:r>
              <w:rPr>
                <w:rFonts w:hint="eastAsia" w:ascii="仿宋" w:hAnsi="仿宋" w:eastAsia="仿宋" w:cs="仿宋"/>
                <w:sz w:val="23"/>
                <w:szCs w:val="23"/>
              </w:rPr>
              <w:t>1354戏剧与影视</w:t>
            </w:r>
          </w:p>
        </w:tc>
        <w:tc>
          <w:tcPr>
            <w:tcW w:w="2352" w:type="dxa"/>
          </w:tcPr>
          <w:p>
            <w:pPr>
              <w:spacing w:before="118" w:line="231" w:lineRule="auto"/>
              <w:jc w:val="center"/>
              <w:rPr>
                <w:rFonts w:ascii="仿宋" w:hAnsi="仿宋" w:eastAsia="仿宋" w:cs="仿宋"/>
                <w:sz w:val="23"/>
                <w:szCs w:val="23"/>
              </w:rPr>
            </w:pPr>
            <w:r>
              <w:rPr>
                <w:rFonts w:hint="eastAsia" w:ascii="仿宋" w:hAnsi="仿宋" w:eastAsia="仿宋" w:cs="仿宋"/>
                <w:sz w:val="23"/>
                <w:szCs w:val="23"/>
              </w:rPr>
              <w:t>24</w:t>
            </w:r>
          </w:p>
        </w:tc>
      </w:tr>
    </w:tbl>
    <w:p>
      <w:pPr>
        <w:spacing w:before="174" w:line="372" w:lineRule="auto"/>
        <w:ind w:firstLine="472" w:firstLineChars="200"/>
        <w:jc w:val="both"/>
        <w:rPr>
          <w:rFonts w:ascii="仿宋" w:hAnsi="仿宋" w:eastAsia="仿宋" w:cs="仿宋"/>
          <w:spacing w:val="3"/>
          <w:sz w:val="23"/>
          <w:szCs w:val="23"/>
        </w:rPr>
      </w:pPr>
      <w:r>
        <w:rPr>
          <w:rFonts w:hint="eastAsia" w:ascii="仿宋" w:hAnsi="仿宋" w:eastAsia="仿宋" w:cs="仿宋"/>
          <w:spacing w:val="3"/>
          <w:sz w:val="23"/>
          <w:szCs w:val="23"/>
        </w:rPr>
        <w:t>我校硕士研究生招生复试基本分数线依据“2024年全国硕士研究生招生考试考生进入复试的初试成绩基本要求”划定，经我校研究生招生工作领导小组审议确定。国家规定进入复试的A类考生初试成绩基本要求（以下简称“国家线”）为参加我校复试的基本分数要求。</w:t>
      </w:r>
    </w:p>
    <w:p>
      <w:pPr>
        <w:spacing w:before="174" w:line="372" w:lineRule="auto"/>
        <w:ind w:firstLine="472" w:firstLineChars="200"/>
        <w:jc w:val="both"/>
        <w:rPr>
          <w:rFonts w:hint="eastAsia" w:ascii="仿宋" w:hAnsi="仿宋" w:eastAsia="仿宋" w:cs="仿宋"/>
          <w:spacing w:val="3"/>
          <w:sz w:val="23"/>
          <w:szCs w:val="23"/>
        </w:rPr>
      </w:pPr>
      <w:r>
        <w:rPr>
          <w:rFonts w:hint="eastAsia" w:ascii="仿宋" w:hAnsi="仿宋" w:eastAsia="仿宋" w:cs="仿宋"/>
          <w:spacing w:val="3"/>
          <w:sz w:val="23"/>
          <w:szCs w:val="23"/>
        </w:rPr>
        <w:t>复试考生人数与招生规模（招生计划数减去推荐免试生数）比例一般不低于120%。对合格生源不足120％的学科专业（领域或方向）按实际合格考生人数组织复试。</w:t>
      </w:r>
    </w:p>
    <w:p>
      <w:pPr>
        <w:spacing w:before="174" w:line="372" w:lineRule="auto"/>
        <w:ind w:firstLine="474" w:firstLineChars="200"/>
        <w:jc w:val="both"/>
        <w:rPr>
          <w:rFonts w:hint="eastAsia" w:ascii="仿宋" w:hAnsi="仿宋" w:eastAsia="仿宋" w:cs="仿宋"/>
          <w:b/>
          <w:bCs/>
          <w:spacing w:val="3"/>
          <w:sz w:val="23"/>
          <w:szCs w:val="23"/>
          <w:lang w:eastAsia="zh-CN"/>
        </w:rPr>
        <w:sectPr>
          <w:footerReference r:id="rId3" w:type="default"/>
          <w:pgSz w:w="11906" w:h="16839"/>
          <w:pgMar w:top="1431" w:right="1693" w:bottom="1156" w:left="1785" w:header="0" w:footer="1033" w:gutter="0"/>
          <w:cols w:space="720" w:num="1"/>
        </w:sectPr>
      </w:pPr>
      <w:r>
        <w:rPr>
          <w:rFonts w:hint="eastAsia" w:ascii="仿宋" w:hAnsi="仿宋" w:eastAsia="仿宋" w:cs="仿宋"/>
          <w:b/>
          <w:bCs/>
          <w:spacing w:val="3"/>
          <w:sz w:val="23"/>
          <w:szCs w:val="23"/>
          <w:lang w:eastAsia="zh-CN"/>
        </w:rPr>
        <w:t>注：招生计划已减去推荐免试生数，各专业方向均不招收调剂。</w:t>
      </w:r>
    </w:p>
    <w:p>
      <w:pPr>
        <w:spacing w:line="91" w:lineRule="auto"/>
        <w:jc w:val="both"/>
        <w:rPr>
          <w:sz w:val="2"/>
        </w:rPr>
      </w:pPr>
    </w:p>
    <w:p>
      <w:pPr>
        <w:spacing w:before="75" w:line="231" w:lineRule="auto"/>
        <w:ind w:firstLine="488" w:firstLineChars="200"/>
        <w:jc w:val="both"/>
        <w:rPr>
          <w:rFonts w:ascii="仿宋" w:hAnsi="仿宋" w:eastAsia="仿宋" w:cs="仿宋"/>
          <w:sz w:val="23"/>
          <w:szCs w:val="23"/>
        </w:rPr>
      </w:pPr>
      <w:r>
        <w:rPr>
          <w:rFonts w:ascii="仿宋" w:hAnsi="仿宋" w:eastAsia="仿宋" w:cs="仿宋"/>
          <w:spacing w:val="7"/>
          <w:sz w:val="23"/>
          <w:szCs w:val="23"/>
        </w:rPr>
        <w:t>（三）复试资格审查</w:t>
      </w:r>
    </w:p>
    <w:p>
      <w:pPr>
        <w:spacing w:before="170" w:line="370" w:lineRule="auto"/>
        <w:ind w:left="32" w:right="222" w:firstLine="472"/>
        <w:jc w:val="both"/>
        <w:rPr>
          <w:rFonts w:ascii="仿宋" w:hAnsi="仿宋" w:eastAsia="仿宋" w:cs="仿宋"/>
          <w:spacing w:val="6"/>
          <w:sz w:val="23"/>
          <w:szCs w:val="23"/>
        </w:rPr>
      </w:pPr>
      <w:r>
        <w:rPr>
          <w:rFonts w:hint="eastAsia" w:ascii="仿宋" w:hAnsi="仿宋" w:eastAsia="仿宋" w:cs="仿宋"/>
          <w:spacing w:val="6"/>
          <w:sz w:val="23"/>
          <w:szCs w:val="23"/>
        </w:rPr>
        <w:t>复试前，我院将严格进行考生资格审查，考生按学院要求，提交本人以下材料：</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1.有效居民身份证</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若身份证丢失，须提交临时身份证原件（有效期内）或公安机关开具的户籍证明原件（贴有本人近期一寸免冠照片、盖骑缝章）。</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2.准考证（如丢失可登录研招网重新下载）。</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3.学历学籍材料</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（1）应届本科毕业生和2024年秋季学期开学报到日前可取得国家承认本科毕业证书的网络教育本科生：《教育部学籍在线验证报告》（中国高等教育学生信息网）</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（2）往届考生：学历证书、学位证书，如学历校验未通过或学历证书丢失，提交《教育部学历证书电子注册备案表》（中国高等教育学生信息网）或《中国高等教育学历认证报告》</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（3）在国（境）外获得学历学位证书的考生：《国（境）外学历学位认证书》（教育部留学服务中心）</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4.大学学习成绩单（加盖毕业学校教务处或人事档案管理部门印章）</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5. 《天津师范大学2024年研究生诚信复试承诺书》（天津师范大学研究生院官网下载https://yjsy.tjnu.edu.cn/info/1096/2871.htm）</w:t>
      </w:r>
    </w:p>
    <w:p>
      <w:pPr>
        <w:spacing w:before="127" w:line="231" w:lineRule="auto"/>
        <w:ind w:firstLine="484" w:firstLineChars="200"/>
        <w:jc w:val="both"/>
        <w:rPr>
          <w:rFonts w:hint="eastAsia" w:ascii="仿宋" w:hAnsi="仿宋" w:eastAsia="仿宋" w:cs="仿宋"/>
          <w:spacing w:val="6"/>
          <w:sz w:val="23"/>
          <w:szCs w:val="23"/>
        </w:rPr>
      </w:pP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考生对照个人实际情况在复试前还要提交如下材料：</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（1）曾经更改过姓名或身份证号的考生，需提供考生本人户口本原件或公安机关开具的证明原件。</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（2）2024年秋季学期开学报到日前可取得国家承认本科毕业证书的自考生，须提供自考准考证原件。</w:t>
      </w: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考生收到复试通知并同意复试后，须在复试前，按照各我院要求提交资格审查材料。</w:t>
      </w:r>
    </w:p>
    <w:p>
      <w:pPr>
        <w:spacing w:before="127" w:line="231" w:lineRule="auto"/>
        <w:ind w:firstLine="484" w:firstLineChars="200"/>
        <w:jc w:val="both"/>
        <w:rPr>
          <w:rFonts w:ascii="仿宋" w:hAnsi="仿宋" w:eastAsia="仿宋" w:cs="仿宋"/>
          <w:spacing w:val="6"/>
          <w:sz w:val="23"/>
          <w:szCs w:val="23"/>
        </w:rPr>
      </w:pPr>
    </w:p>
    <w:p>
      <w:pPr>
        <w:spacing w:before="127" w:line="231" w:lineRule="auto"/>
        <w:ind w:firstLine="484" w:firstLineChars="200"/>
        <w:jc w:val="both"/>
        <w:rPr>
          <w:rFonts w:ascii="仿宋" w:hAnsi="仿宋" w:eastAsia="仿宋" w:cs="仿宋"/>
          <w:spacing w:val="6"/>
          <w:sz w:val="23"/>
          <w:szCs w:val="23"/>
        </w:rPr>
      </w:pPr>
      <w:r>
        <w:rPr>
          <w:rFonts w:hint="eastAsia" w:ascii="仿宋" w:hAnsi="仿宋" w:eastAsia="仿宋" w:cs="仿宋"/>
          <w:spacing w:val="6"/>
          <w:sz w:val="23"/>
          <w:szCs w:val="23"/>
        </w:rPr>
        <w:t>凡未进行资格审查或资格审查未通过的考生一律不予复试和录取。</w:t>
      </w:r>
    </w:p>
    <w:p>
      <w:pPr>
        <w:spacing w:before="127" w:line="231" w:lineRule="auto"/>
        <w:jc w:val="both"/>
        <w:rPr>
          <w:rFonts w:ascii="仿宋" w:hAnsi="仿宋" w:eastAsia="仿宋" w:cs="仿宋"/>
          <w:spacing w:val="-12"/>
          <w:sz w:val="23"/>
          <w:szCs w:val="23"/>
        </w:rPr>
      </w:pPr>
    </w:p>
    <w:p>
      <w:pPr>
        <w:spacing w:before="127" w:line="231" w:lineRule="auto"/>
        <w:ind w:firstLine="412" w:firstLineChars="200"/>
        <w:jc w:val="both"/>
        <w:rPr>
          <w:rFonts w:hint="eastAsia" w:ascii="仿宋" w:hAnsi="仿宋" w:eastAsia="仿宋" w:cs="仿宋"/>
          <w:sz w:val="23"/>
          <w:szCs w:val="23"/>
          <w:highlight w:val="none"/>
          <w:lang w:eastAsia="zh-CN"/>
        </w:rPr>
      </w:pPr>
      <w:r>
        <w:rPr>
          <w:rFonts w:ascii="仿宋" w:hAnsi="仿宋" w:eastAsia="仿宋" w:cs="仿宋"/>
          <w:spacing w:val="-12"/>
          <w:sz w:val="23"/>
          <w:szCs w:val="23"/>
          <w:highlight w:val="none"/>
        </w:rPr>
        <w:t>（四）复试</w:t>
      </w:r>
      <w:r>
        <w:rPr>
          <w:rFonts w:hint="eastAsia" w:ascii="仿宋" w:hAnsi="仿宋" w:eastAsia="仿宋" w:cs="仿宋"/>
          <w:spacing w:val="-12"/>
          <w:sz w:val="23"/>
          <w:szCs w:val="23"/>
          <w:highlight w:val="none"/>
          <w:lang w:eastAsia="zh-CN"/>
        </w:rPr>
        <w:t>要求</w:t>
      </w:r>
    </w:p>
    <w:p>
      <w:pPr>
        <w:spacing w:before="1" w:line="353" w:lineRule="auto"/>
        <w:ind w:left="31" w:right="76" w:firstLine="481"/>
        <w:jc w:val="both"/>
        <w:rPr>
          <w:rFonts w:hint="eastAsia" w:ascii="仿宋" w:hAnsi="仿宋" w:eastAsia="仿宋" w:cs="仿宋"/>
          <w:spacing w:val="9"/>
          <w:sz w:val="23"/>
          <w:szCs w:val="23"/>
        </w:rPr>
      </w:pPr>
    </w:p>
    <w:p>
      <w:pPr>
        <w:spacing w:before="1" w:line="353" w:lineRule="auto"/>
        <w:ind w:left="31" w:right="76" w:firstLine="481"/>
        <w:jc w:val="both"/>
        <w:rPr>
          <w:rFonts w:ascii="仿宋" w:hAnsi="仿宋" w:eastAsia="仿宋" w:cs="仿宋"/>
          <w:spacing w:val="7"/>
          <w:sz w:val="23"/>
          <w:szCs w:val="23"/>
        </w:rPr>
      </w:pPr>
      <w:r>
        <w:rPr>
          <w:rFonts w:hint="eastAsia" w:ascii="仿宋" w:hAnsi="仿宋" w:eastAsia="仿宋" w:cs="仿宋"/>
          <w:spacing w:val="9"/>
          <w:sz w:val="23"/>
          <w:szCs w:val="23"/>
        </w:rPr>
        <w:t>音乐（专业学位）</w:t>
      </w:r>
      <w:r>
        <w:rPr>
          <w:rFonts w:ascii="仿宋" w:hAnsi="仿宋" w:eastAsia="仿宋" w:cs="仿宋"/>
          <w:spacing w:val="-46"/>
          <w:sz w:val="23"/>
          <w:szCs w:val="23"/>
        </w:rPr>
        <w:t>：</w:t>
      </w:r>
      <w:r>
        <w:rPr>
          <w:rFonts w:ascii="仿宋" w:hAnsi="仿宋" w:eastAsia="仿宋" w:cs="仿宋"/>
          <w:spacing w:val="2"/>
          <w:sz w:val="23"/>
          <w:szCs w:val="23"/>
        </w:rPr>
        <w:t>参加</w:t>
      </w:r>
      <w:r>
        <w:rPr>
          <w:rFonts w:hint="eastAsia" w:ascii="仿宋" w:hAnsi="仿宋" w:eastAsia="仿宋" w:cs="仿宋"/>
          <w:spacing w:val="2"/>
          <w:sz w:val="23"/>
          <w:szCs w:val="23"/>
        </w:rPr>
        <w:t>音乐（专业学位）</w:t>
      </w:r>
      <w:r>
        <w:rPr>
          <w:rFonts w:ascii="仿宋" w:hAnsi="仿宋" w:eastAsia="仿宋" w:cs="仿宋"/>
          <w:spacing w:val="2"/>
          <w:sz w:val="23"/>
          <w:szCs w:val="23"/>
        </w:rPr>
        <w:t>复试的考生按要求在</w:t>
      </w:r>
      <w:r>
        <w:rPr>
          <w:rFonts w:hint="eastAsia" w:ascii="仿宋" w:hAnsi="仿宋" w:eastAsia="仿宋" w:cs="仿宋"/>
          <w:spacing w:val="6"/>
          <w:sz w:val="23"/>
          <w:szCs w:val="23"/>
          <w:lang w:val="en-US" w:eastAsia="zh-CN"/>
        </w:rPr>
        <w:t>3月31日17:00前</w:t>
      </w:r>
      <w:r>
        <w:rPr>
          <w:rFonts w:hint="eastAsia" w:ascii="仿宋" w:hAnsi="仿宋" w:eastAsia="仿宋" w:cs="仿宋"/>
          <w:spacing w:val="6"/>
          <w:sz w:val="23"/>
          <w:szCs w:val="23"/>
        </w:rPr>
        <w:t>按</w:t>
      </w:r>
      <w:r>
        <w:rPr>
          <w:rFonts w:hint="eastAsia" w:ascii="仿宋" w:hAnsi="仿宋" w:eastAsia="仿宋" w:cs="仿宋"/>
          <w:b/>
          <w:bCs/>
          <w:spacing w:val="6"/>
          <w:sz w:val="23"/>
          <w:szCs w:val="23"/>
        </w:rPr>
        <w:t>附表</w:t>
      </w:r>
      <w:r>
        <w:rPr>
          <w:rFonts w:hint="eastAsia" w:ascii="仿宋" w:hAnsi="仿宋" w:eastAsia="仿宋" w:cs="仿宋"/>
          <w:spacing w:val="6"/>
          <w:sz w:val="23"/>
          <w:szCs w:val="23"/>
        </w:rPr>
        <w:t>规定的格式将准备考试的曲目名称提交至邮箱：</w:t>
      </w:r>
      <w:r>
        <w:rPr>
          <w:rFonts w:hint="eastAsia" w:ascii="仿宋" w:hAnsi="仿宋" w:eastAsia="仿宋" w:cs="仿宋"/>
          <w:spacing w:val="2"/>
          <w:sz w:val="23"/>
          <w:szCs w:val="23"/>
        </w:rPr>
        <w:t>tnuyyyjs015@163.com</w:t>
      </w:r>
      <w:r>
        <w:rPr>
          <w:rFonts w:hint="eastAsia" w:ascii="仿宋" w:hAnsi="仿宋" w:eastAsia="仿宋" w:cs="仿宋"/>
          <w:spacing w:val="6"/>
          <w:sz w:val="23"/>
          <w:szCs w:val="23"/>
        </w:rPr>
        <w:t>（邮件以姓名准考生号命名，参加复试时，</w:t>
      </w:r>
      <w:r>
        <w:rPr>
          <w:rFonts w:hint="eastAsia" w:ascii="仿宋" w:hAnsi="仿宋" w:eastAsia="仿宋" w:cs="仿宋"/>
          <w:b/>
          <w:bCs/>
          <w:spacing w:val="6"/>
          <w:sz w:val="23"/>
          <w:szCs w:val="23"/>
          <w:u w:val="none"/>
        </w:rPr>
        <w:t>需自行准备5-7份不带姓名的纸质版</w:t>
      </w:r>
      <w:r>
        <w:rPr>
          <w:rFonts w:hint="eastAsia" w:ascii="仿宋" w:hAnsi="仿宋" w:eastAsia="仿宋" w:cs="仿宋"/>
          <w:spacing w:val="6"/>
          <w:sz w:val="23"/>
          <w:szCs w:val="23"/>
        </w:rPr>
        <w:t>，交给工作人员当场分发给各位考官），未提交曲目视为放弃复试资格，考试时将会由考官指定和考生自选曲目进行展示，考试时考官有权指令考生演唱（演奏）作品的全部或片段，所有曲目均须背谱，声乐专业须钢琴伴奏，钢琴伴奏自备。</w:t>
      </w:r>
    </w:p>
    <w:p>
      <w:pPr>
        <w:spacing w:before="157" w:line="353" w:lineRule="auto"/>
        <w:ind w:left="29" w:right="74" w:firstLine="484"/>
        <w:jc w:val="both"/>
        <w:rPr>
          <w:rFonts w:ascii="仿宋" w:hAnsi="仿宋" w:eastAsia="仿宋" w:cs="仿宋"/>
          <w:spacing w:val="6"/>
          <w:sz w:val="23"/>
          <w:szCs w:val="23"/>
        </w:rPr>
      </w:pPr>
      <w:r>
        <w:rPr>
          <w:rFonts w:hint="eastAsia" w:ascii="仿宋" w:hAnsi="仿宋" w:eastAsia="仿宋" w:cs="仿宋"/>
          <w:spacing w:val="6"/>
          <w:sz w:val="23"/>
          <w:szCs w:val="23"/>
        </w:rPr>
        <w:t>钢琴器乐演奏方向、声乐演唱方向需准备6首曲目，其中考生自选1首，考官随机抽选2首；音乐教育方向需准备4首主项（声乐或钢琴器乐）曲目，其中考生自选1首，考官随机抽选1首。</w:t>
      </w:r>
    </w:p>
    <w:p>
      <w:pPr>
        <w:spacing w:before="157" w:line="353" w:lineRule="auto"/>
        <w:ind w:right="74"/>
        <w:jc w:val="both"/>
        <w:rPr>
          <w:rFonts w:ascii="仿宋" w:hAnsi="仿宋" w:eastAsia="仿宋" w:cs="仿宋"/>
          <w:spacing w:val="6"/>
          <w:sz w:val="23"/>
          <w:szCs w:val="23"/>
        </w:rPr>
      </w:pPr>
    </w:p>
    <w:p>
      <w:pPr>
        <w:spacing w:before="157" w:line="353" w:lineRule="auto"/>
        <w:ind w:left="29" w:right="74" w:firstLine="484"/>
        <w:jc w:val="center"/>
        <w:rPr>
          <w:rFonts w:ascii="仿宋" w:hAnsi="仿宋" w:eastAsia="仿宋" w:cs="仿宋"/>
          <w:spacing w:val="6"/>
          <w:sz w:val="23"/>
          <w:szCs w:val="23"/>
        </w:rPr>
      </w:pPr>
      <w:r>
        <w:rPr>
          <w:rFonts w:hint="eastAsia" w:ascii="仿宋" w:hAnsi="仿宋" w:eastAsia="仿宋" w:cs="仿宋"/>
          <w:spacing w:val="6"/>
          <w:sz w:val="23"/>
          <w:szCs w:val="23"/>
        </w:rPr>
        <w:t>附表：音乐与影视学院2024年研究生入学考试复试面试曲目</w:t>
      </w:r>
    </w:p>
    <w:tbl>
      <w:tblPr>
        <w:tblStyle w:val="6"/>
        <w:tblpPr w:leftFromText="180" w:rightFromText="180" w:vertAnchor="text" w:horzAnchor="page" w:tblpX="1785" w:tblpY="321"/>
        <w:tblOverlap w:val="never"/>
        <w:tblW w:w="8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8"/>
        <w:gridCol w:w="3780"/>
        <w:gridCol w:w="3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gridSpan w:val="2"/>
            <w:tcBorders>
              <w:right w:val="single" w:color="auto" w:sz="4" w:space="0"/>
            </w:tcBorders>
          </w:tcPr>
          <w:p>
            <w:pPr>
              <w:jc w:val="both"/>
              <w:rPr>
                <w:rFonts w:ascii="仿宋_GB2312" w:eastAsia="仿宋_GB2312"/>
                <w:sz w:val="24"/>
              </w:rPr>
            </w:pPr>
            <w:r>
              <w:rPr>
                <w:rFonts w:hint="eastAsia" w:ascii="仿宋_GB2312" w:eastAsia="仿宋_GB2312"/>
                <w:sz w:val="24"/>
              </w:rPr>
              <w:t>准考证号：</w:t>
            </w:r>
          </w:p>
        </w:tc>
        <w:tc>
          <w:tcPr>
            <w:tcW w:w="3377" w:type="dxa"/>
            <w:tcBorders>
              <w:left w:val="single" w:color="auto" w:sz="4" w:space="0"/>
            </w:tcBorders>
          </w:tcPr>
          <w:p>
            <w:pPr>
              <w:jc w:val="both"/>
              <w:rPr>
                <w:rFonts w:ascii="仿宋_GB2312" w:eastAsia="仿宋_GB2312"/>
                <w:sz w:val="24"/>
              </w:rPr>
            </w:pPr>
            <w:r>
              <w:rPr>
                <w:rFonts w:hint="eastAsia" w:ascii="仿宋_GB2312" w:eastAsia="仿宋_GB2312"/>
                <w:sz w:val="24"/>
              </w:rPr>
              <w:t>考生姓名：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tcBorders>
              <w:right w:val="single" w:color="auto" w:sz="4" w:space="0"/>
            </w:tcBorders>
          </w:tcPr>
          <w:p>
            <w:pPr>
              <w:jc w:val="both"/>
              <w:rPr>
                <w:rFonts w:ascii="仿宋_GB2312" w:eastAsia="仿宋_GB2312"/>
                <w:sz w:val="24"/>
              </w:rPr>
            </w:pPr>
            <w:r>
              <w:rPr>
                <w:rFonts w:hint="eastAsia" w:ascii="仿宋_GB2312" w:eastAsia="仿宋_GB2312"/>
                <w:sz w:val="24"/>
              </w:rPr>
              <w:t>曲目编号</w:t>
            </w:r>
          </w:p>
        </w:tc>
        <w:tc>
          <w:tcPr>
            <w:tcW w:w="7157" w:type="dxa"/>
            <w:gridSpan w:val="2"/>
            <w:tcBorders>
              <w:left w:val="single" w:color="auto" w:sz="4" w:space="0"/>
            </w:tcBorders>
          </w:tcPr>
          <w:p>
            <w:pPr>
              <w:jc w:val="both"/>
              <w:rPr>
                <w:rFonts w:ascii="仿宋_GB2312" w:eastAsia="仿宋_GB2312"/>
                <w:sz w:val="24"/>
              </w:rPr>
            </w:pPr>
            <w:r>
              <w:rPr>
                <w:rFonts w:hint="eastAsia" w:ascii="仿宋_GB2312" w:eastAsia="仿宋_GB2312"/>
                <w:sz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tcBorders>
              <w:right w:val="single" w:color="auto" w:sz="4" w:space="0"/>
            </w:tcBorders>
          </w:tcPr>
          <w:p>
            <w:pPr>
              <w:jc w:val="both"/>
              <w:rPr>
                <w:rFonts w:ascii="仿宋_GB2312" w:eastAsia="仿宋_GB2312"/>
                <w:sz w:val="24"/>
              </w:rPr>
            </w:pPr>
            <w:r>
              <w:rPr>
                <w:rFonts w:hint="eastAsia" w:ascii="仿宋_GB2312" w:eastAsia="仿宋_GB2312"/>
                <w:sz w:val="24"/>
              </w:rPr>
              <w:t>1</w:t>
            </w:r>
          </w:p>
        </w:tc>
        <w:tc>
          <w:tcPr>
            <w:tcW w:w="7157" w:type="dxa"/>
            <w:gridSpan w:val="2"/>
            <w:tcBorders>
              <w:left w:val="single" w:color="auto" w:sz="4" w:space="0"/>
            </w:tcBorders>
          </w:tcPr>
          <w:p>
            <w:pPr>
              <w:jc w:val="both"/>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tcBorders>
              <w:right w:val="single" w:color="auto" w:sz="4" w:space="0"/>
            </w:tcBorders>
          </w:tcPr>
          <w:p>
            <w:pPr>
              <w:jc w:val="both"/>
              <w:rPr>
                <w:rFonts w:ascii="仿宋_GB2312" w:eastAsia="仿宋_GB2312"/>
                <w:sz w:val="24"/>
              </w:rPr>
            </w:pPr>
            <w:r>
              <w:rPr>
                <w:rFonts w:hint="eastAsia" w:ascii="仿宋_GB2312" w:eastAsia="仿宋_GB2312"/>
                <w:sz w:val="24"/>
              </w:rPr>
              <w:t>2</w:t>
            </w:r>
          </w:p>
        </w:tc>
        <w:tc>
          <w:tcPr>
            <w:tcW w:w="7157" w:type="dxa"/>
            <w:gridSpan w:val="2"/>
            <w:tcBorders>
              <w:left w:val="single" w:color="auto" w:sz="4" w:space="0"/>
            </w:tcBorders>
          </w:tcPr>
          <w:p>
            <w:pPr>
              <w:jc w:val="both"/>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tcBorders>
              <w:right w:val="single" w:color="auto" w:sz="4" w:space="0"/>
            </w:tcBorders>
          </w:tcPr>
          <w:p>
            <w:pPr>
              <w:jc w:val="both"/>
              <w:rPr>
                <w:rFonts w:ascii="仿宋_GB2312" w:eastAsia="仿宋_GB2312"/>
                <w:sz w:val="24"/>
              </w:rPr>
            </w:pPr>
            <w:r>
              <w:rPr>
                <w:rFonts w:hint="eastAsia" w:ascii="仿宋_GB2312" w:eastAsia="仿宋_GB2312"/>
                <w:sz w:val="24"/>
              </w:rPr>
              <w:t>3</w:t>
            </w:r>
          </w:p>
        </w:tc>
        <w:tc>
          <w:tcPr>
            <w:tcW w:w="7157" w:type="dxa"/>
            <w:gridSpan w:val="2"/>
            <w:tcBorders>
              <w:left w:val="single" w:color="auto" w:sz="4" w:space="0"/>
            </w:tcBorders>
          </w:tcPr>
          <w:p>
            <w:pPr>
              <w:jc w:val="both"/>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tcBorders>
              <w:right w:val="single" w:color="auto" w:sz="4" w:space="0"/>
            </w:tcBorders>
          </w:tcPr>
          <w:p>
            <w:pPr>
              <w:jc w:val="both"/>
              <w:rPr>
                <w:rFonts w:ascii="仿宋_GB2312" w:eastAsia="仿宋_GB2312"/>
                <w:sz w:val="24"/>
              </w:rPr>
            </w:pPr>
            <w:r>
              <w:rPr>
                <w:rFonts w:hint="eastAsia" w:ascii="仿宋_GB2312" w:eastAsia="仿宋_GB2312"/>
                <w:sz w:val="24"/>
              </w:rPr>
              <w:t>4</w:t>
            </w:r>
          </w:p>
        </w:tc>
        <w:tc>
          <w:tcPr>
            <w:tcW w:w="7157" w:type="dxa"/>
            <w:gridSpan w:val="2"/>
            <w:tcBorders>
              <w:left w:val="single" w:color="auto" w:sz="4" w:space="0"/>
            </w:tcBorders>
          </w:tcPr>
          <w:p>
            <w:pPr>
              <w:jc w:val="both"/>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tcBorders>
              <w:right w:val="single" w:color="auto" w:sz="4" w:space="0"/>
            </w:tcBorders>
          </w:tcPr>
          <w:p>
            <w:pPr>
              <w:jc w:val="both"/>
              <w:rPr>
                <w:rFonts w:ascii="仿宋_GB2312" w:eastAsia="仿宋_GB2312"/>
                <w:sz w:val="24"/>
              </w:rPr>
            </w:pPr>
            <w:r>
              <w:rPr>
                <w:rFonts w:hint="eastAsia" w:ascii="仿宋_GB2312" w:eastAsia="仿宋_GB2312"/>
                <w:sz w:val="24"/>
              </w:rPr>
              <w:t>5</w:t>
            </w:r>
          </w:p>
        </w:tc>
        <w:tc>
          <w:tcPr>
            <w:tcW w:w="7157" w:type="dxa"/>
            <w:gridSpan w:val="2"/>
            <w:tcBorders>
              <w:left w:val="single" w:color="auto" w:sz="4" w:space="0"/>
            </w:tcBorders>
          </w:tcPr>
          <w:p>
            <w:pPr>
              <w:jc w:val="both"/>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tcBorders>
              <w:right w:val="single" w:color="auto" w:sz="4" w:space="0"/>
            </w:tcBorders>
          </w:tcPr>
          <w:p>
            <w:pPr>
              <w:jc w:val="both"/>
              <w:rPr>
                <w:rFonts w:ascii="仿宋_GB2312" w:eastAsia="仿宋_GB2312"/>
                <w:sz w:val="24"/>
              </w:rPr>
            </w:pPr>
            <w:r>
              <w:rPr>
                <w:rFonts w:hint="eastAsia" w:ascii="仿宋_GB2312" w:eastAsia="仿宋_GB2312"/>
                <w:sz w:val="24"/>
              </w:rPr>
              <w:t>6</w:t>
            </w:r>
          </w:p>
        </w:tc>
        <w:tc>
          <w:tcPr>
            <w:tcW w:w="7157" w:type="dxa"/>
            <w:gridSpan w:val="2"/>
            <w:tcBorders>
              <w:left w:val="single" w:color="auto" w:sz="4" w:space="0"/>
            </w:tcBorders>
          </w:tcPr>
          <w:p>
            <w:pPr>
              <w:jc w:val="both"/>
              <w:rPr>
                <w:rFonts w:ascii="仿宋_GB2312" w:eastAsia="仿宋_GB2312"/>
                <w:sz w:val="24"/>
              </w:rPr>
            </w:pPr>
          </w:p>
        </w:tc>
      </w:tr>
    </w:tbl>
    <w:p>
      <w:pPr>
        <w:spacing w:before="157" w:line="353" w:lineRule="auto"/>
        <w:ind w:left="29" w:right="74" w:firstLine="484"/>
        <w:jc w:val="center"/>
        <w:rPr>
          <w:rFonts w:ascii="仿宋" w:hAnsi="仿宋" w:eastAsia="仿宋" w:cs="仿宋"/>
          <w:spacing w:val="6"/>
          <w:sz w:val="23"/>
          <w:szCs w:val="23"/>
        </w:rPr>
      </w:pPr>
      <w:r>
        <w:rPr>
          <w:rFonts w:hint="eastAsia" w:ascii="仿宋" w:hAnsi="仿宋" w:eastAsia="仿宋" w:cs="仿宋"/>
          <w:spacing w:val="6"/>
          <w:sz w:val="23"/>
          <w:szCs w:val="23"/>
        </w:rPr>
        <w:t>（此表单独发送、打印</w:t>
      </w:r>
      <w:r>
        <w:rPr>
          <w:rFonts w:hint="eastAsia" w:ascii="仿宋" w:hAnsi="仿宋" w:eastAsia="仿宋" w:cs="仿宋"/>
          <w:spacing w:val="6"/>
          <w:sz w:val="23"/>
          <w:szCs w:val="23"/>
          <w:lang w:eastAsia="zh-CN"/>
        </w:rPr>
        <w:t>，</w:t>
      </w:r>
      <w:r>
        <w:rPr>
          <w:rFonts w:hint="eastAsia" w:ascii="仿宋" w:hAnsi="仿宋" w:eastAsia="仿宋" w:cs="仿宋"/>
          <w:b/>
          <w:bCs/>
          <w:spacing w:val="6"/>
          <w:sz w:val="23"/>
          <w:szCs w:val="23"/>
          <w:lang w:eastAsia="zh-CN"/>
        </w:rPr>
        <w:t>打印版不带准考证号和姓名</w:t>
      </w:r>
      <w:r>
        <w:rPr>
          <w:rFonts w:hint="eastAsia" w:ascii="仿宋" w:hAnsi="仿宋" w:eastAsia="仿宋" w:cs="仿宋"/>
          <w:spacing w:val="6"/>
          <w:sz w:val="23"/>
          <w:szCs w:val="23"/>
        </w:rPr>
        <w:t>）</w:t>
      </w:r>
    </w:p>
    <w:p>
      <w:pPr>
        <w:spacing w:before="1" w:line="360" w:lineRule="auto"/>
        <w:ind w:left="38" w:right="76" w:firstLine="472"/>
        <w:jc w:val="both"/>
        <w:rPr>
          <w:rFonts w:ascii="仿宋" w:hAnsi="仿宋" w:eastAsia="仿宋" w:cs="仿宋"/>
          <w:spacing w:val="6"/>
          <w:sz w:val="23"/>
          <w:szCs w:val="23"/>
        </w:rPr>
      </w:pPr>
    </w:p>
    <w:p>
      <w:pPr>
        <w:spacing w:before="1" w:line="360" w:lineRule="auto"/>
        <w:ind w:left="38" w:right="76" w:firstLine="472"/>
        <w:jc w:val="both"/>
        <w:rPr>
          <w:rFonts w:ascii="仿宋" w:hAnsi="仿宋" w:eastAsia="仿宋" w:cs="仿宋"/>
          <w:spacing w:val="-5"/>
          <w:sz w:val="23"/>
          <w:szCs w:val="23"/>
        </w:rPr>
      </w:pPr>
      <w:r>
        <w:rPr>
          <w:rFonts w:ascii="仿宋" w:hAnsi="仿宋" w:eastAsia="仿宋" w:cs="仿宋"/>
          <w:spacing w:val="6"/>
          <w:sz w:val="23"/>
          <w:szCs w:val="23"/>
        </w:rPr>
        <w:t>硕士研究生复试属于国家考试，包括复试过程、内容的影像声音在内的任一部分都</w:t>
      </w:r>
      <w:r>
        <w:rPr>
          <w:rFonts w:hint="eastAsia" w:ascii="仿宋" w:hAnsi="仿宋" w:eastAsia="仿宋" w:cs="仿宋"/>
          <w:spacing w:val="6"/>
          <w:sz w:val="23"/>
          <w:szCs w:val="23"/>
        </w:rPr>
        <w:t>按照</w:t>
      </w:r>
      <w:r>
        <w:rPr>
          <w:rFonts w:ascii="仿宋" w:hAnsi="仿宋" w:eastAsia="仿宋" w:cs="仿宋"/>
          <w:spacing w:val="6"/>
          <w:sz w:val="23"/>
          <w:szCs w:val="23"/>
        </w:rPr>
        <w:t>秘密</w:t>
      </w:r>
      <w:r>
        <w:rPr>
          <w:rFonts w:hint="eastAsia" w:ascii="仿宋" w:hAnsi="仿宋" w:eastAsia="仿宋" w:cs="仿宋"/>
          <w:spacing w:val="6"/>
          <w:sz w:val="23"/>
          <w:szCs w:val="23"/>
        </w:rPr>
        <w:t>级事项管理</w:t>
      </w:r>
      <w:r>
        <w:rPr>
          <w:rFonts w:ascii="仿宋" w:hAnsi="仿宋" w:eastAsia="仿宋" w:cs="仿宋"/>
          <w:spacing w:val="6"/>
          <w:sz w:val="23"/>
          <w:szCs w:val="23"/>
        </w:rPr>
        <w:t>，参加复试的考生不得对复试进行</w:t>
      </w:r>
      <w:r>
        <w:rPr>
          <w:rFonts w:hint="eastAsia" w:ascii="仿宋" w:hAnsi="仿宋" w:eastAsia="仿宋" w:cs="仿宋"/>
          <w:spacing w:val="6"/>
          <w:sz w:val="23"/>
          <w:szCs w:val="23"/>
          <w:highlight w:val="none"/>
        </w:rPr>
        <w:t>拍照</w:t>
      </w:r>
      <w:r>
        <w:rPr>
          <w:rFonts w:ascii="仿宋" w:hAnsi="仿宋" w:eastAsia="仿宋" w:cs="仿宋"/>
          <w:spacing w:val="6"/>
          <w:sz w:val="23"/>
          <w:szCs w:val="23"/>
        </w:rPr>
        <w:t>录音录像。《国家教育考试违</w:t>
      </w:r>
      <w:r>
        <w:rPr>
          <w:rFonts w:ascii="仿宋" w:hAnsi="仿宋" w:eastAsia="仿宋" w:cs="仿宋"/>
          <w:spacing w:val="-5"/>
          <w:sz w:val="23"/>
          <w:szCs w:val="23"/>
        </w:rPr>
        <w:t>规处理办法》（教育部令第33号）适用于本次复试。</w:t>
      </w:r>
    </w:p>
    <w:p>
      <w:pPr>
        <w:numPr>
          <w:ilvl w:val="0"/>
          <w:numId w:val="1"/>
        </w:numPr>
        <w:spacing w:before="1" w:line="360" w:lineRule="auto"/>
        <w:ind w:left="38" w:right="76" w:firstLine="472"/>
        <w:jc w:val="both"/>
        <w:rPr>
          <w:rFonts w:ascii="仿宋" w:hAnsi="仿宋" w:eastAsia="仿宋" w:cs="仿宋"/>
          <w:sz w:val="23"/>
          <w:szCs w:val="23"/>
        </w:rPr>
      </w:pPr>
      <w:r>
        <w:rPr>
          <w:rFonts w:ascii="仿宋" w:hAnsi="仿宋" w:eastAsia="仿宋" w:cs="仿宋"/>
          <w:spacing w:val="-6"/>
          <w:sz w:val="23"/>
          <w:szCs w:val="23"/>
        </w:rPr>
        <w:t>复试方式及内容</w:t>
      </w:r>
    </w:p>
    <w:p>
      <w:pPr>
        <w:spacing w:before="1" w:line="360" w:lineRule="auto"/>
        <w:ind w:right="76" w:firstLine="484" w:firstLineChars="200"/>
        <w:jc w:val="both"/>
        <w:rPr>
          <w:rFonts w:ascii="仿宋" w:hAnsi="仿宋" w:eastAsia="仿宋" w:cs="仿宋"/>
          <w:sz w:val="23"/>
          <w:szCs w:val="23"/>
        </w:rPr>
      </w:pPr>
      <w:r>
        <w:rPr>
          <w:rFonts w:ascii="仿宋" w:hAnsi="仿宋" w:eastAsia="仿宋" w:cs="仿宋"/>
          <w:spacing w:val="6"/>
          <w:sz w:val="23"/>
          <w:szCs w:val="23"/>
        </w:rPr>
        <w:t>复试注重对科研创新能力和实践能力的考查，一般包括对考生创新能力、专</w:t>
      </w:r>
      <w:r>
        <w:rPr>
          <w:rFonts w:ascii="仿宋" w:hAnsi="仿宋" w:eastAsia="仿宋" w:cs="仿宋"/>
          <w:spacing w:val="2"/>
          <w:sz w:val="23"/>
          <w:szCs w:val="23"/>
        </w:rPr>
        <w:t>业素养和综合素质的考查。专业素养考核一般包括外语水平测试和专业测试；综</w:t>
      </w:r>
      <w:r>
        <w:rPr>
          <w:rFonts w:ascii="仿宋" w:hAnsi="仿宋" w:eastAsia="仿宋" w:cs="仿宋"/>
          <w:spacing w:val="6"/>
          <w:sz w:val="23"/>
          <w:szCs w:val="23"/>
        </w:rPr>
        <w:t>合素质考核一般包括综合面试。综合素质主要是考核考生的思想政治素质和道德品质，创新精神和创新能力，专业理论知识和应用技能掌握程度、利用所学理论发现、分析和解决问题的能力，考核考生对报考专业发展动态了解以及在本专业</w:t>
      </w:r>
      <w:r>
        <w:rPr>
          <w:rFonts w:ascii="仿宋" w:hAnsi="仿宋" w:eastAsia="仿宋" w:cs="仿宋"/>
          <w:spacing w:val="3"/>
          <w:sz w:val="23"/>
          <w:szCs w:val="23"/>
        </w:rPr>
        <w:t>发展潜力；考核考生的科研和社会工作能力、实践经历考核，事业心、责任感、</w:t>
      </w:r>
      <w:r>
        <w:rPr>
          <w:rFonts w:ascii="仿宋" w:hAnsi="仿宋" w:eastAsia="仿宋" w:cs="仿宋"/>
          <w:spacing w:val="6"/>
          <w:sz w:val="23"/>
          <w:szCs w:val="23"/>
        </w:rPr>
        <w:t>协作性、举止礼仪、口头表达能力以及心理健康等情况。学院会通过考生大学学</w:t>
      </w:r>
      <w:r>
        <w:rPr>
          <w:rFonts w:ascii="仿宋" w:hAnsi="仿宋" w:eastAsia="仿宋" w:cs="仿宋"/>
          <w:spacing w:val="2"/>
          <w:sz w:val="23"/>
          <w:szCs w:val="23"/>
        </w:rPr>
        <w:t>习成绩单、毕业论文、科研成果、专家推荐信等补充材料，加强对考生既往学业、</w:t>
      </w:r>
      <w:r>
        <w:rPr>
          <w:rFonts w:ascii="仿宋" w:hAnsi="仿宋" w:eastAsia="仿宋" w:cs="仿宋"/>
          <w:spacing w:val="9"/>
          <w:sz w:val="23"/>
          <w:szCs w:val="23"/>
        </w:rPr>
        <w:t>一贯表现、科研能力、综合素质和思想品德等情况的全面考查。</w:t>
      </w:r>
    </w:p>
    <w:p>
      <w:pPr>
        <w:spacing w:before="1" w:line="230" w:lineRule="auto"/>
        <w:ind w:firstLine="521"/>
        <w:jc w:val="both"/>
        <w:rPr>
          <w:rFonts w:ascii="仿宋" w:hAnsi="仿宋" w:eastAsia="仿宋" w:cs="仿宋"/>
          <w:spacing w:val="-4"/>
          <w:sz w:val="28"/>
          <w:szCs w:val="28"/>
        </w:rPr>
      </w:pPr>
      <w:r>
        <w:rPr>
          <w:rFonts w:ascii="仿宋" w:hAnsi="仿宋" w:eastAsia="仿宋" w:cs="仿宋"/>
          <w:b/>
          <w:bCs/>
          <w:spacing w:val="4"/>
          <w:sz w:val="23"/>
          <w:szCs w:val="23"/>
        </w:rPr>
        <w:t>复试满分100分，各分项满分100分，各项权重</w:t>
      </w:r>
      <w:r>
        <w:rPr>
          <w:rFonts w:hint="eastAsia" w:ascii="仿宋" w:hAnsi="仿宋" w:eastAsia="仿宋" w:cs="仿宋"/>
          <w:b/>
          <w:bCs/>
          <w:spacing w:val="4"/>
          <w:sz w:val="23"/>
          <w:szCs w:val="23"/>
        </w:rPr>
        <w:t>和复试安排</w:t>
      </w:r>
      <w:r>
        <w:rPr>
          <w:rFonts w:ascii="仿宋" w:hAnsi="仿宋" w:eastAsia="仿宋" w:cs="仿宋"/>
          <w:b/>
          <w:bCs/>
          <w:spacing w:val="4"/>
          <w:sz w:val="23"/>
          <w:szCs w:val="23"/>
        </w:rPr>
        <w:t>见下表。</w:t>
      </w:r>
    </w:p>
    <w:p>
      <w:pPr>
        <w:spacing w:before="160" w:line="223" w:lineRule="auto"/>
        <w:jc w:val="both"/>
        <w:rPr>
          <w:rFonts w:ascii="仿宋" w:hAnsi="仿宋" w:eastAsia="仿宋" w:cs="仿宋"/>
          <w:spacing w:val="-4"/>
          <w:sz w:val="28"/>
          <w:szCs w:val="28"/>
        </w:rPr>
      </w:pPr>
    </w:p>
    <w:p>
      <w:pPr>
        <w:spacing w:before="160" w:line="223" w:lineRule="auto"/>
        <w:jc w:val="center"/>
        <w:rPr>
          <w:rFonts w:ascii="仿宋" w:hAnsi="仿宋" w:eastAsia="仿宋" w:cs="仿宋"/>
          <w:spacing w:val="-4"/>
          <w:sz w:val="28"/>
          <w:szCs w:val="28"/>
        </w:rPr>
      </w:pPr>
      <w:r>
        <w:rPr>
          <w:rFonts w:ascii="仿宋" w:hAnsi="仿宋" w:eastAsia="仿宋" w:cs="仿宋"/>
          <w:spacing w:val="-4"/>
          <w:sz w:val="28"/>
          <w:szCs w:val="28"/>
        </w:rPr>
        <w:t>音乐与影视学院202</w:t>
      </w:r>
      <w:r>
        <w:rPr>
          <w:rFonts w:hint="eastAsia" w:ascii="仿宋" w:hAnsi="仿宋" w:eastAsia="仿宋" w:cs="仿宋"/>
          <w:spacing w:val="-4"/>
          <w:sz w:val="28"/>
          <w:szCs w:val="28"/>
        </w:rPr>
        <w:t xml:space="preserve">4 </w:t>
      </w:r>
      <w:r>
        <w:rPr>
          <w:rFonts w:ascii="仿宋" w:hAnsi="仿宋" w:eastAsia="仿宋" w:cs="仿宋"/>
          <w:spacing w:val="-4"/>
          <w:sz w:val="28"/>
          <w:szCs w:val="28"/>
        </w:rPr>
        <w:t>年研究生</w:t>
      </w:r>
      <w:r>
        <w:rPr>
          <w:rFonts w:hint="eastAsia" w:ascii="仿宋" w:hAnsi="仿宋" w:eastAsia="仿宋" w:cs="仿宋"/>
          <w:b/>
          <w:bCs/>
          <w:spacing w:val="-4"/>
          <w:sz w:val="28"/>
          <w:szCs w:val="28"/>
        </w:rPr>
        <w:t>一志愿</w:t>
      </w:r>
      <w:r>
        <w:rPr>
          <w:rFonts w:ascii="仿宋" w:hAnsi="仿宋" w:eastAsia="仿宋" w:cs="仿宋"/>
          <w:spacing w:val="-4"/>
          <w:sz w:val="28"/>
          <w:szCs w:val="28"/>
        </w:rPr>
        <w:t>复试内容</w:t>
      </w:r>
    </w:p>
    <w:p>
      <w:pPr>
        <w:jc w:val="both"/>
      </w:pPr>
    </w:p>
    <w:p>
      <w:pPr>
        <w:jc w:val="both"/>
      </w:pPr>
    </w:p>
    <w:p>
      <w:pPr>
        <w:spacing w:line="198" w:lineRule="exact"/>
        <w:jc w:val="both"/>
      </w:pPr>
    </w:p>
    <w:tbl>
      <w:tblPr>
        <w:tblStyle w:val="10"/>
        <w:tblW w:w="93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7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9364" w:type="dxa"/>
            <w:gridSpan w:val="2"/>
          </w:tcPr>
          <w:p>
            <w:pPr>
              <w:spacing w:before="88" w:line="231" w:lineRule="auto"/>
              <w:jc w:val="both"/>
              <w:rPr>
                <w:rFonts w:ascii="仿宋" w:hAnsi="仿宋" w:eastAsia="仿宋_GB2312" w:cs="仿宋"/>
                <w:sz w:val="23"/>
                <w:szCs w:val="23"/>
              </w:rPr>
            </w:pPr>
            <w:r>
              <w:rPr>
                <w:rFonts w:ascii="仿宋" w:hAnsi="仿宋" w:eastAsia="仿宋" w:cs="仿宋"/>
                <w:spacing w:val="-13"/>
                <w:sz w:val="23"/>
                <w:szCs w:val="23"/>
              </w:rPr>
              <w:t>复试</w:t>
            </w:r>
            <w:r>
              <w:rPr>
                <w:rFonts w:hint="eastAsia" w:ascii="仿宋" w:hAnsi="仿宋" w:eastAsia="仿宋" w:cs="仿宋"/>
                <w:spacing w:val="-13"/>
                <w:sz w:val="23"/>
                <w:szCs w:val="23"/>
              </w:rPr>
              <w:t>内容</w:t>
            </w:r>
            <w:r>
              <w:rPr>
                <w:rFonts w:ascii="仿宋" w:hAnsi="仿宋" w:eastAsia="仿宋" w:cs="仿宋"/>
                <w:spacing w:val="-13"/>
                <w:sz w:val="23"/>
                <w:szCs w:val="23"/>
              </w:rPr>
              <w:t>：</w:t>
            </w:r>
            <w:r>
              <w:rPr>
                <w:rFonts w:hint="eastAsia" w:ascii="仿宋_GB2312" w:eastAsia="仿宋_GB2312"/>
                <w:sz w:val="24"/>
              </w:rPr>
              <w:t>英语+专业笔试+面试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44" w:type="dxa"/>
          </w:tcPr>
          <w:p>
            <w:pPr>
              <w:spacing w:before="84" w:line="232" w:lineRule="auto"/>
              <w:ind w:firstLine="498"/>
              <w:jc w:val="both"/>
              <w:rPr>
                <w:rFonts w:ascii="仿宋" w:hAnsi="仿宋" w:eastAsia="仿宋" w:cs="仿宋"/>
                <w:sz w:val="23"/>
                <w:szCs w:val="23"/>
              </w:rPr>
            </w:pPr>
            <w:r>
              <w:rPr>
                <w:rFonts w:ascii="仿宋" w:hAnsi="仿宋" w:eastAsia="仿宋" w:cs="仿宋"/>
                <w:sz w:val="23"/>
                <w:szCs w:val="23"/>
              </w:rPr>
              <w:t>专业</w:t>
            </w:r>
          </w:p>
        </w:tc>
        <w:tc>
          <w:tcPr>
            <w:tcW w:w="7920" w:type="dxa"/>
          </w:tcPr>
          <w:p>
            <w:pPr>
              <w:spacing w:before="84" w:line="231" w:lineRule="auto"/>
              <w:jc w:val="both"/>
              <w:rPr>
                <w:rFonts w:ascii="仿宋" w:hAnsi="仿宋" w:eastAsia="仿宋" w:cs="仿宋"/>
                <w:sz w:val="23"/>
                <w:szCs w:val="23"/>
              </w:rPr>
            </w:pPr>
            <w:r>
              <w:rPr>
                <w:rFonts w:hint="eastAsia" w:ascii="仿宋" w:hAnsi="仿宋" w:eastAsia="仿宋" w:cs="仿宋"/>
                <w:spacing w:val="7"/>
                <w:sz w:val="23"/>
                <w:szCs w:val="23"/>
              </w:rPr>
              <w:t>艺术学（</w:t>
            </w:r>
            <w:r>
              <w:rPr>
                <w:rFonts w:ascii="仿宋" w:hAnsi="仿宋" w:eastAsia="仿宋" w:cs="仿宋"/>
                <w:spacing w:val="7"/>
                <w:sz w:val="23"/>
                <w:szCs w:val="23"/>
              </w:rPr>
              <w:t>民族音乐学理论研究）</w:t>
            </w:r>
            <w:r>
              <w:rPr>
                <w:rFonts w:hint="eastAsia" w:ascii="仿宋" w:hAnsi="仿宋" w:eastAsia="仿宋" w:cs="仿宋"/>
                <w:spacing w:val="4"/>
                <w:sz w:val="23"/>
                <w:szCs w:val="23"/>
              </w:rPr>
              <w:t>（全日制）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44" w:type="dxa"/>
          </w:tcPr>
          <w:p>
            <w:pPr>
              <w:spacing w:before="85" w:line="231" w:lineRule="auto"/>
              <w:ind w:firstLine="266"/>
              <w:jc w:val="both"/>
              <w:rPr>
                <w:rFonts w:ascii="仿宋" w:hAnsi="仿宋" w:eastAsia="仿宋" w:cs="仿宋"/>
                <w:sz w:val="23"/>
                <w:szCs w:val="23"/>
              </w:rPr>
            </w:pPr>
            <w:r>
              <w:rPr>
                <w:rFonts w:ascii="仿宋" w:hAnsi="仿宋" w:eastAsia="仿宋" w:cs="仿宋"/>
                <w:spacing w:val="3"/>
                <w:sz w:val="23"/>
                <w:szCs w:val="23"/>
              </w:rPr>
              <w:t>复试时间</w:t>
            </w:r>
          </w:p>
        </w:tc>
        <w:tc>
          <w:tcPr>
            <w:tcW w:w="7920" w:type="dxa"/>
          </w:tcPr>
          <w:p>
            <w:pPr>
              <w:spacing w:before="86" w:line="228" w:lineRule="auto"/>
              <w:jc w:val="both"/>
              <w:rPr>
                <w:rFonts w:ascii="仿宋" w:hAnsi="仿宋" w:eastAsia="仿宋" w:cs="仿宋"/>
                <w:sz w:val="23"/>
                <w:szCs w:val="23"/>
              </w:rPr>
            </w:pPr>
            <w:r>
              <w:rPr>
                <w:rFonts w:hint="eastAsia" w:ascii="仿宋" w:hAnsi="仿宋" w:eastAsia="仿宋" w:cs="仿宋"/>
                <w:sz w:val="23"/>
                <w:szCs w:val="23"/>
              </w:rPr>
              <w:t>4月2日8:00资格复审（雅艺楼C204）</w:t>
            </w:r>
          </w:p>
          <w:p>
            <w:pPr>
              <w:spacing w:before="86" w:line="228" w:lineRule="auto"/>
              <w:jc w:val="both"/>
              <w:rPr>
                <w:rFonts w:ascii="仿宋" w:hAnsi="仿宋" w:eastAsia="仿宋" w:cs="仿宋"/>
                <w:sz w:val="23"/>
                <w:szCs w:val="23"/>
              </w:rPr>
            </w:pPr>
            <w:r>
              <w:rPr>
                <w:rFonts w:hint="eastAsia" w:ascii="仿宋" w:hAnsi="仿宋" w:eastAsia="仿宋" w:cs="仿宋"/>
                <w:sz w:val="23"/>
                <w:szCs w:val="23"/>
              </w:rPr>
              <w:t>4月2日8:30-10:00 英语笔试+专业笔试（雅艺楼C204）</w:t>
            </w:r>
            <w:r>
              <w:rPr>
                <w:rFonts w:hint="eastAsia" w:ascii="仿宋" w:hAnsi="仿宋" w:eastAsia="仿宋" w:cs="仿宋"/>
                <w:sz w:val="23"/>
                <w:szCs w:val="23"/>
              </w:rPr>
              <w:br w:type="textWrapping"/>
            </w:r>
            <w:r>
              <w:rPr>
                <w:rFonts w:hint="eastAsia" w:ascii="仿宋" w:hAnsi="仿宋" w:eastAsia="仿宋" w:cs="仿宋"/>
                <w:sz w:val="23"/>
                <w:szCs w:val="23"/>
              </w:rPr>
              <w:t>4月2日 11:30 专业面试（雅艺楼C455）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444" w:type="dxa"/>
          </w:tcPr>
          <w:p>
            <w:pPr>
              <w:spacing w:before="93" w:line="231" w:lineRule="auto"/>
              <w:ind w:firstLine="256"/>
              <w:jc w:val="both"/>
              <w:rPr>
                <w:rFonts w:ascii="仿宋" w:hAnsi="仿宋" w:eastAsia="仿宋" w:cs="仿宋"/>
                <w:sz w:val="23"/>
                <w:szCs w:val="23"/>
              </w:rPr>
            </w:pPr>
            <w:r>
              <w:rPr>
                <w:rFonts w:ascii="仿宋" w:hAnsi="仿宋" w:eastAsia="仿宋" w:cs="仿宋"/>
                <w:spacing w:val="5"/>
                <w:sz w:val="23"/>
                <w:szCs w:val="23"/>
              </w:rPr>
              <w:t>考试科目</w:t>
            </w:r>
          </w:p>
        </w:tc>
        <w:tc>
          <w:tcPr>
            <w:tcW w:w="7920" w:type="dxa"/>
          </w:tcPr>
          <w:p>
            <w:pPr>
              <w:spacing w:before="94" w:line="228" w:lineRule="auto"/>
              <w:jc w:val="center"/>
              <w:rPr>
                <w:rFonts w:ascii="仿宋" w:hAnsi="仿宋" w:eastAsia="仿宋" w:cs="仿宋"/>
                <w:sz w:val="23"/>
                <w:szCs w:val="23"/>
              </w:rPr>
            </w:pPr>
            <w:r>
              <w:rPr>
                <w:rFonts w:hint="eastAsia" w:ascii="仿宋" w:hAnsi="仿宋" w:eastAsia="仿宋" w:cs="仿宋"/>
                <w:sz w:val="23"/>
                <w:szCs w:val="23"/>
              </w:rPr>
              <w:t>英语听写（20%）+专业笔试（20%）＋专业面试（60%）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1444" w:type="dxa"/>
          </w:tcPr>
          <w:p>
            <w:pPr>
              <w:spacing w:before="197" w:line="231" w:lineRule="auto"/>
              <w:ind w:firstLine="379"/>
              <w:jc w:val="both"/>
              <w:rPr>
                <w:rFonts w:ascii="仿宋" w:hAnsi="仿宋" w:eastAsia="仿宋" w:cs="仿宋"/>
                <w:sz w:val="23"/>
                <w:szCs w:val="23"/>
              </w:rPr>
            </w:pPr>
            <w:r>
              <w:rPr>
                <w:rFonts w:ascii="仿宋" w:hAnsi="仿宋" w:eastAsia="仿宋" w:cs="仿宋"/>
                <w:spacing w:val="3"/>
                <w:sz w:val="23"/>
                <w:szCs w:val="23"/>
              </w:rPr>
              <w:t>参考书</w:t>
            </w:r>
          </w:p>
        </w:tc>
        <w:tc>
          <w:tcPr>
            <w:tcW w:w="7920" w:type="dxa"/>
          </w:tcPr>
          <w:p>
            <w:pPr>
              <w:spacing w:before="41" w:line="237" w:lineRule="auto"/>
              <w:ind w:left="126" w:right="251" w:hanging="7"/>
              <w:jc w:val="both"/>
              <w:rPr>
                <w:rFonts w:ascii="仿宋" w:hAnsi="仿宋" w:eastAsia="仿宋" w:cs="仿宋"/>
                <w:spacing w:val="7"/>
                <w:sz w:val="23"/>
                <w:szCs w:val="23"/>
              </w:rPr>
            </w:pPr>
            <w:r>
              <w:rPr>
                <w:rFonts w:hint="eastAsia" w:ascii="仿宋" w:hAnsi="仿宋" w:eastAsia="仿宋" w:cs="仿宋"/>
                <w:spacing w:val="7"/>
                <w:sz w:val="23"/>
                <w:szCs w:val="23"/>
              </w:rPr>
              <w:t>俞人豪等.音乐学基础知识问答（修订版）[M]. 中央音乐学院出版社，2006.6.；</w:t>
            </w:r>
          </w:p>
          <w:p>
            <w:pPr>
              <w:spacing w:before="41" w:line="237" w:lineRule="auto"/>
              <w:ind w:left="126" w:right="251" w:hanging="7"/>
              <w:jc w:val="both"/>
              <w:rPr>
                <w:rFonts w:ascii="仿宋" w:hAnsi="仿宋" w:eastAsia="仿宋" w:cs="仿宋"/>
                <w:sz w:val="23"/>
                <w:szCs w:val="23"/>
              </w:rPr>
            </w:pPr>
            <w:r>
              <w:rPr>
                <w:rFonts w:hint="eastAsia" w:ascii="仿宋" w:hAnsi="仿宋" w:eastAsia="仿宋" w:cs="仿宋"/>
                <w:spacing w:val="7"/>
                <w:sz w:val="23"/>
                <w:szCs w:val="23"/>
              </w:rPr>
              <w:t>伍国栋.民族音乐学概论（增订版）[M]. 人民音乐出版社，2017.1.</w:t>
            </w:r>
          </w:p>
        </w:tc>
      </w:tr>
    </w:tbl>
    <w:p>
      <w:pPr>
        <w:spacing w:line="198" w:lineRule="exact"/>
        <w:jc w:val="both"/>
      </w:pPr>
    </w:p>
    <w:p>
      <w:pPr>
        <w:spacing w:line="198" w:lineRule="exact"/>
        <w:jc w:val="both"/>
      </w:pPr>
    </w:p>
    <w:p>
      <w:pPr>
        <w:spacing w:line="198" w:lineRule="exact"/>
        <w:jc w:val="both"/>
      </w:pPr>
    </w:p>
    <w:p>
      <w:pPr>
        <w:spacing w:line="198" w:lineRule="exact"/>
        <w:jc w:val="both"/>
      </w:pPr>
    </w:p>
    <w:tbl>
      <w:tblPr>
        <w:tblStyle w:val="10"/>
        <w:tblW w:w="93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7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9364" w:type="dxa"/>
            <w:gridSpan w:val="2"/>
          </w:tcPr>
          <w:p>
            <w:pPr>
              <w:spacing w:before="86" w:line="230" w:lineRule="auto"/>
              <w:jc w:val="both"/>
              <w:rPr>
                <w:rFonts w:ascii="仿宋" w:hAnsi="仿宋" w:eastAsia="仿宋" w:cs="仿宋"/>
                <w:sz w:val="23"/>
                <w:szCs w:val="23"/>
              </w:rPr>
            </w:pPr>
            <w:r>
              <w:rPr>
                <w:rFonts w:ascii="仿宋" w:hAnsi="仿宋" w:eastAsia="仿宋" w:cs="仿宋"/>
                <w:spacing w:val="-6"/>
                <w:sz w:val="23"/>
                <w:szCs w:val="23"/>
              </w:rPr>
              <w:t>复试</w:t>
            </w:r>
            <w:r>
              <w:rPr>
                <w:rFonts w:hint="eastAsia" w:ascii="仿宋" w:hAnsi="仿宋" w:eastAsia="仿宋" w:cs="仿宋"/>
                <w:spacing w:val="-6"/>
                <w:sz w:val="23"/>
                <w:szCs w:val="23"/>
              </w:rPr>
              <w:t>内容</w:t>
            </w:r>
            <w:r>
              <w:rPr>
                <w:rFonts w:ascii="仿宋" w:hAnsi="仿宋" w:eastAsia="仿宋" w:cs="仿宋"/>
                <w:spacing w:val="-6"/>
                <w:sz w:val="23"/>
                <w:szCs w:val="23"/>
              </w:rPr>
              <w:t>：</w:t>
            </w:r>
            <w:r>
              <w:rPr>
                <w:rFonts w:hint="eastAsia" w:ascii="仿宋_GB2312" w:eastAsia="仿宋_GB2312"/>
                <w:sz w:val="24"/>
              </w:rPr>
              <w:t>英语+专业笔试+面试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44" w:type="dxa"/>
          </w:tcPr>
          <w:p>
            <w:pPr>
              <w:spacing w:before="82" w:line="232" w:lineRule="auto"/>
              <w:ind w:firstLine="498"/>
              <w:jc w:val="both"/>
              <w:rPr>
                <w:rFonts w:ascii="仿宋" w:hAnsi="仿宋" w:eastAsia="仿宋" w:cs="仿宋"/>
                <w:sz w:val="23"/>
                <w:szCs w:val="23"/>
              </w:rPr>
            </w:pPr>
            <w:r>
              <w:rPr>
                <w:rFonts w:ascii="仿宋" w:hAnsi="仿宋" w:eastAsia="仿宋" w:cs="仿宋"/>
                <w:sz w:val="23"/>
                <w:szCs w:val="23"/>
              </w:rPr>
              <w:t>专业</w:t>
            </w:r>
          </w:p>
        </w:tc>
        <w:tc>
          <w:tcPr>
            <w:tcW w:w="7920" w:type="dxa"/>
          </w:tcPr>
          <w:p>
            <w:pPr>
              <w:spacing w:before="82" w:line="231" w:lineRule="auto"/>
              <w:jc w:val="both"/>
              <w:rPr>
                <w:rFonts w:ascii="仿宋" w:hAnsi="仿宋" w:eastAsia="仿宋" w:cs="仿宋"/>
                <w:b/>
                <w:bCs/>
                <w:sz w:val="23"/>
                <w:szCs w:val="23"/>
              </w:rPr>
            </w:pPr>
            <w:r>
              <w:rPr>
                <w:rFonts w:hint="eastAsia" w:ascii="仿宋" w:hAnsi="仿宋" w:eastAsia="仿宋" w:cs="仿宋"/>
                <w:spacing w:val="3"/>
                <w:sz w:val="23"/>
                <w:szCs w:val="23"/>
              </w:rPr>
              <w:t>艺术学（</w:t>
            </w:r>
            <w:r>
              <w:rPr>
                <w:rFonts w:ascii="仿宋" w:hAnsi="仿宋" w:eastAsia="仿宋" w:cs="仿宋"/>
                <w:spacing w:val="3"/>
                <w:sz w:val="23"/>
                <w:szCs w:val="23"/>
              </w:rPr>
              <w:t>电影</w:t>
            </w:r>
            <w:r>
              <w:rPr>
                <w:rFonts w:hint="eastAsia" w:ascii="仿宋" w:hAnsi="仿宋" w:eastAsia="仿宋" w:cs="仿宋"/>
                <w:spacing w:val="3"/>
                <w:sz w:val="23"/>
                <w:szCs w:val="23"/>
              </w:rPr>
              <w:t>理论、戏剧与电影史论及比较研究）</w:t>
            </w:r>
            <w:r>
              <w:rPr>
                <w:rFonts w:hint="eastAsia" w:ascii="仿宋" w:hAnsi="仿宋" w:eastAsia="仿宋" w:cs="仿宋"/>
                <w:spacing w:val="4"/>
                <w:sz w:val="23"/>
                <w:szCs w:val="23"/>
              </w:rPr>
              <w:t>（全日制）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44" w:type="dxa"/>
          </w:tcPr>
          <w:p>
            <w:pPr>
              <w:spacing w:before="84" w:line="231" w:lineRule="auto"/>
              <w:ind w:firstLine="266"/>
              <w:jc w:val="both"/>
              <w:rPr>
                <w:rFonts w:ascii="仿宋" w:hAnsi="仿宋" w:eastAsia="仿宋" w:cs="仿宋"/>
                <w:sz w:val="23"/>
                <w:szCs w:val="23"/>
              </w:rPr>
            </w:pPr>
            <w:r>
              <w:rPr>
                <w:rFonts w:ascii="仿宋" w:hAnsi="仿宋" w:eastAsia="仿宋" w:cs="仿宋"/>
                <w:spacing w:val="3"/>
                <w:sz w:val="23"/>
                <w:szCs w:val="23"/>
              </w:rPr>
              <w:t>复试时间</w:t>
            </w:r>
          </w:p>
        </w:tc>
        <w:tc>
          <w:tcPr>
            <w:tcW w:w="7920" w:type="dxa"/>
          </w:tcPr>
          <w:p>
            <w:pPr>
              <w:spacing w:before="86" w:line="228" w:lineRule="auto"/>
              <w:jc w:val="both"/>
              <w:rPr>
                <w:rFonts w:ascii="仿宋" w:hAnsi="仿宋" w:eastAsia="仿宋" w:cs="仿宋"/>
                <w:sz w:val="23"/>
                <w:szCs w:val="23"/>
              </w:rPr>
            </w:pPr>
            <w:r>
              <w:rPr>
                <w:rFonts w:hint="eastAsia" w:ascii="仿宋" w:hAnsi="仿宋" w:eastAsia="仿宋" w:cs="仿宋"/>
                <w:sz w:val="23"/>
                <w:szCs w:val="23"/>
              </w:rPr>
              <w:t>4月2日8:00资格复审（雅艺楼C204）</w:t>
            </w:r>
          </w:p>
          <w:p>
            <w:pPr>
              <w:spacing w:before="86" w:line="228" w:lineRule="auto"/>
              <w:jc w:val="both"/>
              <w:rPr>
                <w:rFonts w:ascii="仿宋" w:hAnsi="仿宋" w:eastAsia="仿宋" w:cs="仿宋"/>
                <w:sz w:val="23"/>
                <w:szCs w:val="23"/>
              </w:rPr>
            </w:pPr>
            <w:r>
              <w:rPr>
                <w:rFonts w:hint="eastAsia" w:ascii="仿宋" w:hAnsi="仿宋" w:eastAsia="仿宋" w:cs="仿宋"/>
                <w:sz w:val="23"/>
                <w:szCs w:val="23"/>
              </w:rPr>
              <w:t>4月2日8:30-10:00 英语笔试+专业笔试（雅艺楼C204）</w:t>
            </w:r>
            <w:r>
              <w:rPr>
                <w:rFonts w:hint="eastAsia" w:ascii="仿宋" w:hAnsi="仿宋" w:eastAsia="仿宋" w:cs="仿宋"/>
                <w:sz w:val="23"/>
                <w:szCs w:val="23"/>
              </w:rPr>
              <w:br w:type="textWrapping"/>
            </w:r>
            <w:r>
              <w:rPr>
                <w:rFonts w:hint="eastAsia" w:ascii="仿宋" w:hAnsi="仿宋" w:eastAsia="仿宋" w:cs="仿宋"/>
                <w:sz w:val="23"/>
                <w:szCs w:val="23"/>
              </w:rPr>
              <w:t>4月2日 12:00 专业面试（立教楼B314）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444" w:type="dxa"/>
          </w:tcPr>
          <w:p>
            <w:pPr>
              <w:spacing w:before="94" w:line="231" w:lineRule="auto"/>
              <w:ind w:firstLine="256"/>
              <w:jc w:val="both"/>
              <w:rPr>
                <w:rFonts w:ascii="仿宋" w:hAnsi="仿宋" w:eastAsia="仿宋" w:cs="仿宋"/>
                <w:sz w:val="23"/>
                <w:szCs w:val="23"/>
              </w:rPr>
            </w:pPr>
            <w:r>
              <w:rPr>
                <w:rFonts w:ascii="仿宋" w:hAnsi="仿宋" w:eastAsia="仿宋" w:cs="仿宋"/>
                <w:spacing w:val="5"/>
                <w:sz w:val="23"/>
                <w:szCs w:val="23"/>
              </w:rPr>
              <w:t>考试科目</w:t>
            </w:r>
          </w:p>
        </w:tc>
        <w:tc>
          <w:tcPr>
            <w:tcW w:w="7920" w:type="dxa"/>
          </w:tcPr>
          <w:p>
            <w:pPr>
              <w:spacing w:before="94" w:line="230" w:lineRule="auto"/>
              <w:ind w:firstLine="911"/>
              <w:jc w:val="both"/>
              <w:rPr>
                <w:rFonts w:ascii="仿宋" w:hAnsi="仿宋" w:eastAsia="仿宋" w:cs="仿宋"/>
                <w:sz w:val="23"/>
                <w:szCs w:val="23"/>
              </w:rPr>
            </w:pPr>
            <w:r>
              <w:rPr>
                <w:rFonts w:hint="eastAsia" w:ascii="仿宋" w:hAnsi="仿宋" w:eastAsia="仿宋" w:cs="仿宋"/>
                <w:sz w:val="23"/>
                <w:szCs w:val="23"/>
              </w:rPr>
              <w:t>英语听写（20%）、专业笔试（40%）、专业面试（40%）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1444" w:type="dxa"/>
          </w:tcPr>
          <w:p>
            <w:pPr>
              <w:spacing w:before="195" w:line="231" w:lineRule="auto"/>
              <w:ind w:firstLine="379"/>
              <w:jc w:val="both"/>
              <w:rPr>
                <w:rFonts w:ascii="仿宋" w:hAnsi="仿宋" w:eastAsia="仿宋" w:cs="仿宋"/>
                <w:sz w:val="23"/>
                <w:szCs w:val="23"/>
              </w:rPr>
            </w:pPr>
            <w:r>
              <w:rPr>
                <w:rFonts w:ascii="仿宋" w:hAnsi="仿宋" w:eastAsia="仿宋" w:cs="仿宋"/>
                <w:spacing w:val="3"/>
                <w:sz w:val="23"/>
                <w:szCs w:val="23"/>
              </w:rPr>
              <w:t>参考书</w:t>
            </w:r>
          </w:p>
        </w:tc>
        <w:tc>
          <w:tcPr>
            <w:tcW w:w="7920" w:type="dxa"/>
          </w:tcPr>
          <w:p>
            <w:pPr>
              <w:spacing w:before="38" w:line="242" w:lineRule="auto"/>
              <w:ind w:left="119" w:right="140" w:firstLine="12"/>
              <w:jc w:val="both"/>
              <w:rPr>
                <w:rFonts w:ascii="仿宋" w:hAnsi="仿宋" w:eastAsia="仿宋" w:cs="仿宋"/>
                <w:spacing w:val="7"/>
                <w:sz w:val="23"/>
                <w:szCs w:val="23"/>
              </w:rPr>
            </w:pPr>
            <w:r>
              <w:rPr>
                <w:rFonts w:hint="eastAsia" w:ascii="仿宋" w:hAnsi="仿宋" w:eastAsia="仿宋" w:cs="仿宋"/>
                <w:spacing w:val="7"/>
                <w:sz w:val="23"/>
                <w:szCs w:val="23"/>
              </w:rPr>
              <w:t>《艺术概论》 彭吉象 北京大学出版社；</w:t>
            </w:r>
          </w:p>
          <w:p>
            <w:pPr>
              <w:spacing w:before="38" w:line="242" w:lineRule="auto"/>
              <w:ind w:left="119" w:right="140" w:firstLine="12"/>
              <w:jc w:val="both"/>
              <w:rPr>
                <w:rFonts w:ascii="仿宋" w:hAnsi="仿宋" w:eastAsia="仿宋" w:cs="仿宋"/>
                <w:spacing w:val="7"/>
                <w:sz w:val="23"/>
                <w:szCs w:val="23"/>
              </w:rPr>
            </w:pPr>
            <w:r>
              <w:rPr>
                <w:rFonts w:hint="eastAsia" w:ascii="仿宋" w:hAnsi="仿宋" w:eastAsia="仿宋" w:cs="仿宋"/>
                <w:spacing w:val="7"/>
                <w:sz w:val="23"/>
                <w:szCs w:val="23"/>
              </w:rPr>
              <w:t>《电影剧本写作基础》：作者悉德·菲尔德，钟大丰 鲍玉珩译，2016年北京联合出版公司·后浪出版公司出版；</w:t>
            </w:r>
          </w:p>
          <w:p>
            <w:pPr>
              <w:spacing w:before="38" w:line="242" w:lineRule="auto"/>
              <w:ind w:left="119" w:right="140" w:firstLine="12"/>
              <w:jc w:val="both"/>
              <w:rPr>
                <w:rFonts w:ascii="仿宋" w:hAnsi="仿宋" w:eastAsia="仿宋" w:cs="仿宋"/>
                <w:sz w:val="23"/>
                <w:szCs w:val="23"/>
              </w:rPr>
            </w:pPr>
            <w:r>
              <w:rPr>
                <w:rFonts w:hint="eastAsia" w:ascii="仿宋" w:hAnsi="仿宋" w:eastAsia="仿宋" w:cs="仿宋"/>
                <w:spacing w:val="7"/>
                <w:sz w:val="23"/>
                <w:szCs w:val="23"/>
              </w:rPr>
              <w:t>《故事》：作者罗伯特·麦基，周铁东译，天津人民出版， 2016年1月出版。</w:t>
            </w:r>
          </w:p>
        </w:tc>
      </w:tr>
    </w:tbl>
    <w:p>
      <w:pPr>
        <w:spacing w:line="198" w:lineRule="exact"/>
        <w:jc w:val="both"/>
      </w:pPr>
    </w:p>
    <w:p>
      <w:pPr>
        <w:spacing w:line="198" w:lineRule="exact"/>
        <w:jc w:val="both"/>
      </w:pPr>
    </w:p>
    <w:p>
      <w:pPr>
        <w:spacing w:line="198" w:lineRule="exact"/>
        <w:jc w:val="both"/>
      </w:pPr>
    </w:p>
    <w:p>
      <w:pPr>
        <w:spacing w:line="198" w:lineRule="exact"/>
        <w:jc w:val="both"/>
      </w:pPr>
    </w:p>
    <w:tbl>
      <w:tblPr>
        <w:tblStyle w:val="10"/>
        <w:tblW w:w="93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7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9364" w:type="dxa"/>
            <w:gridSpan w:val="2"/>
          </w:tcPr>
          <w:p>
            <w:pPr>
              <w:spacing w:before="87" w:line="231" w:lineRule="auto"/>
              <w:jc w:val="both"/>
              <w:rPr>
                <w:rFonts w:ascii="仿宋" w:hAnsi="仿宋" w:eastAsia="仿宋" w:cs="仿宋"/>
                <w:sz w:val="23"/>
                <w:szCs w:val="23"/>
              </w:rPr>
            </w:pPr>
            <w:r>
              <w:rPr>
                <w:rFonts w:ascii="仿宋" w:hAnsi="仿宋" w:eastAsia="仿宋" w:cs="仿宋"/>
                <w:spacing w:val="-9"/>
                <w:sz w:val="23"/>
                <w:szCs w:val="23"/>
              </w:rPr>
              <w:t>复试</w:t>
            </w:r>
            <w:r>
              <w:rPr>
                <w:rFonts w:hint="eastAsia" w:ascii="仿宋" w:hAnsi="仿宋" w:eastAsia="仿宋" w:cs="仿宋"/>
                <w:spacing w:val="-9"/>
                <w:sz w:val="23"/>
                <w:szCs w:val="23"/>
              </w:rPr>
              <w:t>内容</w:t>
            </w:r>
            <w:r>
              <w:rPr>
                <w:rFonts w:ascii="仿宋" w:hAnsi="仿宋" w:eastAsia="仿宋" w:cs="仿宋"/>
                <w:spacing w:val="-9"/>
                <w:sz w:val="23"/>
                <w:szCs w:val="23"/>
              </w:rPr>
              <w:t>：</w:t>
            </w:r>
            <w:r>
              <w:rPr>
                <w:rFonts w:hint="eastAsia" w:ascii="仿宋_GB2312" w:eastAsia="仿宋_GB2312"/>
                <w:sz w:val="24"/>
              </w:rPr>
              <w:t>英语+专业笔试+面试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44" w:type="dxa"/>
          </w:tcPr>
          <w:p>
            <w:pPr>
              <w:spacing w:before="83" w:line="232" w:lineRule="auto"/>
              <w:ind w:firstLine="498"/>
              <w:jc w:val="both"/>
              <w:rPr>
                <w:rFonts w:ascii="仿宋" w:hAnsi="仿宋" w:eastAsia="仿宋" w:cs="仿宋"/>
                <w:sz w:val="23"/>
                <w:szCs w:val="23"/>
              </w:rPr>
            </w:pPr>
            <w:r>
              <w:rPr>
                <w:rFonts w:ascii="仿宋" w:hAnsi="仿宋" w:eastAsia="仿宋" w:cs="仿宋"/>
                <w:sz w:val="23"/>
                <w:szCs w:val="23"/>
              </w:rPr>
              <w:t>专业</w:t>
            </w:r>
          </w:p>
        </w:tc>
        <w:tc>
          <w:tcPr>
            <w:tcW w:w="7920" w:type="dxa"/>
          </w:tcPr>
          <w:p>
            <w:pPr>
              <w:spacing w:before="83" w:line="231" w:lineRule="auto"/>
              <w:jc w:val="both"/>
              <w:rPr>
                <w:rFonts w:ascii="仿宋" w:hAnsi="仿宋" w:eastAsia="仿宋" w:cs="仿宋"/>
                <w:sz w:val="23"/>
                <w:szCs w:val="23"/>
              </w:rPr>
            </w:pPr>
            <w:r>
              <w:rPr>
                <w:rFonts w:hint="eastAsia" w:ascii="仿宋" w:hAnsi="仿宋" w:eastAsia="仿宋" w:cs="仿宋"/>
                <w:spacing w:val="4"/>
                <w:sz w:val="23"/>
                <w:szCs w:val="23"/>
              </w:rPr>
              <w:t>音乐（专业学位）（全日制）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44" w:type="dxa"/>
          </w:tcPr>
          <w:p>
            <w:pPr>
              <w:spacing w:before="85" w:line="231" w:lineRule="auto"/>
              <w:ind w:firstLine="266"/>
              <w:jc w:val="both"/>
              <w:rPr>
                <w:rFonts w:ascii="仿宋" w:hAnsi="仿宋" w:eastAsia="仿宋" w:cs="仿宋"/>
                <w:sz w:val="23"/>
                <w:szCs w:val="23"/>
              </w:rPr>
            </w:pPr>
            <w:r>
              <w:rPr>
                <w:rFonts w:ascii="仿宋" w:hAnsi="仿宋" w:eastAsia="仿宋" w:cs="仿宋"/>
                <w:spacing w:val="3"/>
                <w:sz w:val="23"/>
                <w:szCs w:val="23"/>
              </w:rPr>
              <w:t>复试时间</w:t>
            </w:r>
          </w:p>
        </w:tc>
        <w:tc>
          <w:tcPr>
            <w:tcW w:w="7920" w:type="dxa"/>
          </w:tcPr>
          <w:p>
            <w:pPr>
              <w:spacing w:before="86" w:line="228" w:lineRule="auto"/>
              <w:jc w:val="both"/>
              <w:rPr>
                <w:rFonts w:ascii="仿宋" w:hAnsi="仿宋" w:eastAsia="仿宋" w:cs="仿宋"/>
                <w:sz w:val="23"/>
                <w:szCs w:val="23"/>
              </w:rPr>
            </w:pPr>
            <w:r>
              <w:rPr>
                <w:rFonts w:hint="eastAsia" w:ascii="仿宋" w:hAnsi="仿宋" w:eastAsia="仿宋" w:cs="仿宋"/>
                <w:sz w:val="23"/>
                <w:szCs w:val="23"/>
              </w:rPr>
              <w:t>4月2日8:00资格复审（雅艺楼C204）</w:t>
            </w:r>
          </w:p>
          <w:p>
            <w:pPr>
              <w:spacing w:before="86" w:line="228" w:lineRule="auto"/>
              <w:jc w:val="both"/>
              <w:rPr>
                <w:rFonts w:ascii="仿宋" w:hAnsi="仿宋" w:eastAsia="仿宋" w:cs="仿宋"/>
                <w:sz w:val="23"/>
                <w:szCs w:val="23"/>
              </w:rPr>
            </w:pPr>
            <w:r>
              <w:rPr>
                <w:rFonts w:hint="eastAsia" w:ascii="仿宋" w:hAnsi="仿宋" w:eastAsia="仿宋" w:cs="仿宋"/>
                <w:sz w:val="23"/>
                <w:szCs w:val="23"/>
              </w:rPr>
              <w:t>4月2日8:30-10:00 英语笔试+专业笔试（雅艺楼C204）</w:t>
            </w:r>
            <w:r>
              <w:rPr>
                <w:rFonts w:hint="eastAsia" w:ascii="仿宋" w:hAnsi="仿宋" w:eastAsia="仿宋" w:cs="仿宋"/>
                <w:sz w:val="23"/>
                <w:szCs w:val="23"/>
              </w:rPr>
              <w:br w:type="textWrapping"/>
            </w:r>
            <w:r>
              <w:rPr>
                <w:rFonts w:hint="eastAsia" w:ascii="仿宋" w:hAnsi="仿宋" w:eastAsia="仿宋" w:cs="仿宋"/>
                <w:sz w:val="23"/>
                <w:szCs w:val="23"/>
              </w:rPr>
              <w:t>4月2日 1</w:t>
            </w:r>
            <w:r>
              <w:rPr>
                <w:rFonts w:hint="eastAsia" w:ascii="仿宋" w:hAnsi="仿宋" w:eastAsia="仿宋" w:cs="仿宋"/>
                <w:sz w:val="23"/>
                <w:szCs w:val="23"/>
                <w:lang w:val="en-US" w:eastAsia="zh-CN"/>
              </w:rPr>
              <w:t>2</w:t>
            </w:r>
            <w:r>
              <w:rPr>
                <w:rFonts w:hint="eastAsia" w:ascii="仿宋" w:hAnsi="仿宋" w:eastAsia="仿宋" w:cs="仿宋"/>
                <w:sz w:val="23"/>
                <w:szCs w:val="23"/>
              </w:rPr>
              <w:t>:30 专业面试（雅艺楼C455）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444" w:type="dxa"/>
          </w:tcPr>
          <w:p>
            <w:pPr>
              <w:spacing w:before="92" w:line="231" w:lineRule="auto"/>
              <w:ind w:firstLine="256"/>
              <w:jc w:val="both"/>
              <w:rPr>
                <w:rFonts w:ascii="仿宋" w:hAnsi="仿宋" w:eastAsia="仿宋" w:cs="仿宋"/>
                <w:sz w:val="23"/>
                <w:szCs w:val="23"/>
              </w:rPr>
            </w:pPr>
            <w:r>
              <w:rPr>
                <w:rFonts w:ascii="仿宋" w:hAnsi="仿宋" w:eastAsia="仿宋" w:cs="仿宋"/>
                <w:spacing w:val="5"/>
                <w:sz w:val="23"/>
                <w:szCs w:val="23"/>
              </w:rPr>
              <w:t>考试科目</w:t>
            </w:r>
          </w:p>
        </w:tc>
        <w:tc>
          <w:tcPr>
            <w:tcW w:w="7920" w:type="dxa"/>
          </w:tcPr>
          <w:p>
            <w:pPr>
              <w:spacing w:before="93" w:line="228" w:lineRule="auto"/>
              <w:jc w:val="both"/>
              <w:rPr>
                <w:rFonts w:ascii="仿宋" w:hAnsi="仿宋" w:eastAsia="仿宋" w:cs="仿宋"/>
                <w:sz w:val="23"/>
                <w:szCs w:val="23"/>
              </w:rPr>
            </w:pPr>
            <w:r>
              <w:rPr>
                <w:rFonts w:hint="eastAsia" w:ascii="仿宋" w:hAnsi="仿宋" w:eastAsia="仿宋" w:cs="仿宋"/>
                <w:sz w:val="23"/>
                <w:szCs w:val="23"/>
              </w:rPr>
              <w:t>英语听写（20%）+专业笔试（20%）＋专业面试（60%）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444" w:type="dxa"/>
          </w:tcPr>
          <w:p>
            <w:pPr>
              <w:spacing w:before="93" w:line="231" w:lineRule="auto"/>
              <w:ind w:firstLine="379"/>
              <w:jc w:val="both"/>
              <w:rPr>
                <w:rFonts w:ascii="仿宋" w:hAnsi="仿宋" w:eastAsia="仿宋" w:cs="仿宋"/>
                <w:sz w:val="23"/>
                <w:szCs w:val="23"/>
              </w:rPr>
            </w:pPr>
            <w:r>
              <w:rPr>
                <w:rFonts w:ascii="仿宋" w:hAnsi="仿宋" w:eastAsia="仿宋" w:cs="仿宋"/>
                <w:spacing w:val="3"/>
                <w:sz w:val="23"/>
                <w:szCs w:val="23"/>
              </w:rPr>
              <w:t>参考书</w:t>
            </w:r>
          </w:p>
        </w:tc>
        <w:tc>
          <w:tcPr>
            <w:tcW w:w="7920" w:type="dxa"/>
          </w:tcPr>
          <w:p>
            <w:pPr>
              <w:spacing w:before="94" w:line="228" w:lineRule="auto"/>
              <w:jc w:val="both"/>
              <w:rPr>
                <w:rFonts w:ascii="仿宋" w:hAnsi="仿宋" w:eastAsia="仿宋" w:cs="仿宋"/>
                <w:sz w:val="23"/>
                <w:szCs w:val="23"/>
              </w:rPr>
            </w:pPr>
            <w:r>
              <w:rPr>
                <w:rFonts w:hint="eastAsia" w:ascii="仿宋" w:hAnsi="仿宋" w:eastAsia="仿宋" w:cs="仿宋"/>
                <w:spacing w:val="7"/>
                <w:sz w:val="23"/>
                <w:szCs w:val="23"/>
              </w:rPr>
              <w:t>《曲式与作品分析》李吉提著，中央民族大学出版社（2003.4）。</w:t>
            </w:r>
          </w:p>
        </w:tc>
      </w:tr>
    </w:tbl>
    <w:p>
      <w:pPr>
        <w:spacing w:line="252" w:lineRule="auto"/>
        <w:jc w:val="both"/>
      </w:pPr>
    </w:p>
    <w:p>
      <w:pPr>
        <w:spacing w:line="252" w:lineRule="auto"/>
        <w:jc w:val="both"/>
      </w:pPr>
    </w:p>
    <w:p>
      <w:pPr>
        <w:spacing w:line="252" w:lineRule="auto"/>
        <w:jc w:val="both"/>
      </w:pPr>
    </w:p>
    <w:p>
      <w:pPr>
        <w:spacing w:line="252" w:lineRule="auto"/>
        <w:jc w:val="both"/>
      </w:pPr>
    </w:p>
    <w:tbl>
      <w:tblPr>
        <w:tblStyle w:val="10"/>
        <w:tblW w:w="93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7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9364" w:type="dxa"/>
            <w:gridSpan w:val="2"/>
          </w:tcPr>
          <w:p>
            <w:pPr>
              <w:spacing w:before="87" w:line="231" w:lineRule="auto"/>
              <w:jc w:val="both"/>
              <w:rPr>
                <w:rFonts w:ascii="仿宋" w:hAnsi="仿宋" w:eastAsia="仿宋" w:cs="仿宋"/>
                <w:sz w:val="23"/>
                <w:szCs w:val="23"/>
              </w:rPr>
            </w:pPr>
            <w:r>
              <w:rPr>
                <w:rFonts w:ascii="仿宋" w:hAnsi="仿宋" w:eastAsia="仿宋" w:cs="仿宋"/>
                <w:spacing w:val="-9"/>
                <w:sz w:val="23"/>
                <w:szCs w:val="23"/>
              </w:rPr>
              <w:t>复试</w:t>
            </w:r>
            <w:r>
              <w:rPr>
                <w:rFonts w:hint="eastAsia" w:ascii="仿宋" w:hAnsi="仿宋" w:eastAsia="仿宋" w:cs="仿宋"/>
                <w:spacing w:val="-9"/>
                <w:sz w:val="23"/>
                <w:szCs w:val="23"/>
              </w:rPr>
              <w:t>内容</w:t>
            </w:r>
            <w:r>
              <w:rPr>
                <w:rFonts w:ascii="仿宋" w:hAnsi="仿宋" w:eastAsia="仿宋" w:cs="仿宋"/>
                <w:spacing w:val="-9"/>
                <w:sz w:val="23"/>
                <w:szCs w:val="23"/>
              </w:rPr>
              <w:t>：</w:t>
            </w:r>
            <w:r>
              <w:rPr>
                <w:rFonts w:hint="eastAsia" w:ascii="仿宋_GB2312" w:eastAsia="仿宋_GB2312"/>
                <w:sz w:val="24"/>
              </w:rPr>
              <w:t>英语+专业笔试+面试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44" w:type="dxa"/>
          </w:tcPr>
          <w:p>
            <w:pPr>
              <w:spacing w:before="83" w:line="232" w:lineRule="auto"/>
              <w:ind w:firstLine="498"/>
              <w:jc w:val="both"/>
              <w:rPr>
                <w:rFonts w:ascii="仿宋" w:hAnsi="仿宋" w:eastAsia="仿宋" w:cs="仿宋"/>
                <w:sz w:val="23"/>
                <w:szCs w:val="23"/>
              </w:rPr>
            </w:pPr>
            <w:r>
              <w:rPr>
                <w:rFonts w:ascii="仿宋" w:hAnsi="仿宋" w:eastAsia="仿宋" w:cs="仿宋"/>
                <w:sz w:val="23"/>
                <w:szCs w:val="23"/>
              </w:rPr>
              <w:t>专业</w:t>
            </w:r>
          </w:p>
        </w:tc>
        <w:tc>
          <w:tcPr>
            <w:tcW w:w="7920" w:type="dxa"/>
          </w:tcPr>
          <w:p>
            <w:pPr>
              <w:spacing w:before="83" w:line="231" w:lineRule="auto"/>
              <w:jc w:val="both"/>
              <w:rPr>
                <w:rFonts w:ascii="仿宋" w:hAnsi="仿宋" w:eastAsia="仿宋" w:cs="仿宋"/>
                <w:sz w:val="23"/>
                <w:szCs w:val="23"/>
              </w:rPr>
            </w:pPr>
            <w:r>
              <w:rPr>
                <w:rFonts w:hint="eastAsia" w:ascii="仿宋" w:hAnsi="仿宋" w:eastAsia="仿宋" w:cs="仿宋"/>
                <w:spacing w:val="4"/>
                <w:sz w:val="23"/>
                <w:szCs w:val="23"/>
              </w:rPr>
              <w:t>戏剧与影视（专业学位）（戏剧文学方向）（全日制）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44" w:type="dxa"/>
          </w:tcPr>
          <w:p>
            <w:pPr>
              <w:spacing w:before="85" w:line="231" w:lineRule="auto"/>
              <w:ind w:firstLine="266"/>
              <w:jc w:val="both"/>
              <w:rPr>
                <w:rFonts w:ascii="仿宋" w:hAnsi="仿宋" w:eastAsia="仿宋" w:cs="仿宋"/>
                <w:sz w:val="23"/>
                <w:szCs w:val="23"/>
              </w:rPr>
            </w:pPr>
            <w:r>
              <w:rPr>
                <w:rFonts w:ascii="仿宋" w:hAnsi="仿宋" w:eastAsia="仿宋" w:cs="仿宋"/>
                <w:spacing w:val="3"/>
                <w:sz w:val="23"/>
                <w:szCs w:val="23"/>
              </w:rPr>
              <w:t>复试时间</w:t>
            </w:r>
          </w:p>
        </w:tc>
        <w:tc>
          <w:tcPr>
            <w:tcW w:w="7920" w:type="dxa"/>
          </w:tcPr>
          <w:p>
            <w:pPr>
              <w:spacing w:before="86" w:line="228" w:lineRule="auto"/>
              <w:jc w:val="both"/>
              <w:rPr>
                <w:rFonts w:ascii="仿宋" w:hAnsi="仿宋" w:eastAsia="仿宋" w:cs="仿宋"/>
                <w:sz w:val="23"/>
                <w:szCs w:val="23"/>
              </w:rPr>
            </w:pPr>
            <w:r>
              <w:rPr>
                <w:rFonts w:hint="eastAsia" w:ascii="仿宋" w:hAnsi="仿宋" w:eastAsia="仿宋" w:cs="仿宋"/>
                <w:sz w:val="23"/>
                <w:szCs w:val="23"/>
              </w:rPr>
              <w:t>4月2日8:00资格复审（雅艺楼C204）</w:t>
            </w:r>
          </w:p>
          <w:p>
            <w:pPr>
              <w:spacing w:before="86" w:line="228" w:lineRule="auto"/>
              <w:jc w:val="both"/>
              <w:rPr>
                <w:rFonts w:ascii="仿宋" w:hAnsi="仿宋" w:eastAsia="仿宋" w:cs="仿宋"/>
                <w:sz w:val="23"/>
                <w:szCs w:val="23"/>
              </w:rPr>
            </w:pPr>
            <w:r>
              <w:rPr>
                <w:rFonts w:hint="eastAsia" w:ascii="仿宋" w:hAnsi="仿宋" w:eastAsia="仿宋" w:cs="仿宋"/>
                <w:sz w:val="23"/>
                <w:szCs w:val="23"/>
              </w:rPr>
              <w:t>4月2日8:30-10:00 英语笔试+专业笔试（雅艺楼C204）</w:t>
            </w:r>
            <w:r>
              <w:rPr>
                <w:rFonts w:hint="eastAsia" w:ascii="仿宋" w:hAnsi="仿宋" w:eastAsia="仿宋" w:cs="仿宋"/>
                <w:sz w:val="23"/>
                <w:szCs w:val="23"/>
              </w:rPr>
              <w:br w:type="textWrapping"/>
            </w:r>
            <w:r>
              <w:rPr>
                <w:rFonts w:hint="eastAsia" w:ascii="仿宋" w:hAnsi="仿宋" w:eastAsia="仿宋" w:cs="仿宋"/>
                <w:sz w:val="23"/>
                <w:szCs w:val="23"/>
              </w:rPr>
              <w:t>4月2日 10:30 专业面试（立教楼B314）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444" w:type="dxa"/>
          </w:tcPr>
          <w:p>
            <w:pPr>
              <w:spacing w:before="92" w:line="231" w:lineRule="auto"/>
              <w:ind w:firstLine="256"/>
              <w:jc w:val="both"/>
              <w:rPr>
                <w:rFonts w:ascii="仿宋" w:hAnsi="仿宋" w:eastAsia="仿宋" w:cs="仿宋"/>
                <w:sz w:val="23"/>
                <w:szCs w:val="23"/>
              </w:rPr>
            </w:pPr>
            <w:r>
              <w:rPr>
                <w:rFonts w:ascii="仿宋" w:hAnsi="仿宋" w:eastAsia="仿宋" w:cs="仿宋"/>
                <w:spacing w:val="5"/>
                <w:sz w:val="23"/>
                <w:szCs w:val="23"/>
              </w:rPr>
              <w:t>考试科目</w:t>
            </w:r>
          </w:p>
        </w:tc>
        <w:tc>
          <w:tcPr>
            <w:tcW w:w="7920" w:type="dxa"/>
          </w:tcPr>
          <w:p>
            <w:pPr>
              <w:spacing w:before="94" w:line="228" w:lineRule="auto"/>
              <w:ind w:firstLine="1031"/>
              <w:jc w:val="both"/>
              <w:rPr>
                <w:rFonts w:ascii="仿宋" w:hAnsi="仿宋" w:eastAsia="仿宋" w:cs="仿宋"/>
                <w:sz w:val="23"/>
                <w:szCs w:val="23"/>
              </w:rPr>
            </w:pPr>
            <w:r>
              <w:rPr>
                <w:rFonts w:hint="eastAsia" w:ascii="仿宋" w:hAnsi="仿宋" w:eastAsia="仿宋" w:cs="仿宋"/>
                <w:sz w:val="23"/>
                <w:szCs w:val="23"/>
              </w:rPr>
              <w:t>英语听写（20%）+专业笔试（40%）＋专业面试（40%）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444" w:type="dxa"/>
          </w:tcPr>
          <w:p>
            <w:pPr>
              <w:spacing w:before="93" w:line="231" w:lineRule="auto"/>
              <w:ind w:firstLine="379"/>
              <w:jc w:val="both"/>
              <w:rPr>
                <w:rFonts w:ascii="仿宋" w:hAnsi="仿宋" w:eastAsia="仿宋" w:cs="仿宋"/>
                <w:sz w:val="23"/>
                <w:szCs w:val="23"/>
              </w:rPr>
            </w:pPr>
            <w:r>
              <w:rPr>
                <w:rFonts w:ascii="仿宋" w:hAnsi="仿宋" w:eastAsia="仿宋" w:cs="仿宋"/>
                <w:spacing w:val="3"/>
                <w:sz w:val="23"/>
                <w:szCs w:val="23"/>
              </w:rPr>
              <w:t>参考书</w:t>
            </w:r>
          </w:p>
        </w:tc>
        <w:tc>
          <w:tcPr>
            <w:tcW w:w="7920" w:type="dxa"/>
          </w:tcPr>
          <w:p>
            <w:pPr>
              <w:spacing w:before="41" w:line="237" w:lineRule="auto"/>
              <w:ind w:left="126" w:right="251" w:hanging="7"/>
              <w:jc w:val="both"/>
              <w:rPr>
                <w:rFonts w:ascii="仿宋" w:hAnsi="仿宋" w:eastAsia="仿宋" w:cs="仿宋"/>
                <w:spacing w:val="7"/>
                <w:sz w:val="23"/>
                <w:szCs w:val="23"/>
              </w:rPr>
            </w:pPr>
            <w:r>
              <w:rPr>
                <w:rFonts w:hint="eastAsia" w:ascii="仿宋" w:hAnsi="仿宋" w:eastAsia="仿宋" w:cs="仿宋"/>
                <w:spacing w:val="7"/>
                <w:sz w:val="23"/>
                <w:szCs w:val="23"/>
              </w:rPr>
              <w:t>《艺术概论》 彭吉象 北京大学出版社；</w:t>
            </w:r>
          </w:p>
          <w:p>
            <w:pPr>
              <w:spacing w:before="41" w:line="237" w:lineRule="auto"/>
              <w:ind w:left="126" w:right="251" w:hanging="7"/>
              <w:jc w:val="both"/>
              <w:rPr>
                <w:rFonts w:ascii="仿宋" w:hAnsi="仿宋" w:eastAsia="仿宋" w:cs="仿宋"/>
                <w:spacing w:val="7"/>
                <w:sz w:val="23"/>
                <w:szCs w:val="23"/>
              </w:rPr>
            </w:pPr>
            <w:r>
              <w:rPr>
                <w:rFonts w:hint="eastAsia" w:ascii="仿宋" w:hAnsi="仿宋" w:eastAsia="仿宋" w:cs="仿宋"/>
                <w:spacing w:val="7"/>
                <w:sz w:val="23"/>
                <w:szCs w:val="23"/>
              </w:rPr>
              <w:t>《中外戏剧史》 刘彦君 廖奔 著 广西师范大学出版社；</w:t>
            </w:r>
          </w:p>
          <w:p>
            <w:pPr>
              <w:spacing w:before="41" w:line="237" w:lineRule="auto"/>
              <w:ind w:left="126" w:right="251" w:hanging="7"/>
              <w:jc w:val="both"/>
              <w:rPr>
                <w:rFonts w:ascii="仿宋" w:hAnsi="仿宋" w:eastAsia="仿宋" w:cs="仿宋"/>
                <w:sz w:val="23"/>
                <w:szCs w:val="23"/>
              </w:rPr>
            </w:pPr>
            <w:r>
              <w:rPr>
                <w:rFonts w:hint="eastAsia" w:ascii="仿宋" w:hAnsi="仿宋" w:eastAsia="仿宋" w:cs="仿宋"/>
                <w:spacing w:val="7"/>
                <w:sz w:val="23"/>
                <w:szCs w:val="23"/>
              </w:rPr>
              <w:t>《戏剧本体论》 谭霈生 著 北京大学出版社。</w:t>
            </w:r>
          </w:p>
        </w:tc>
      </w:tr>
    </w:tbl>
    <w:p>
      <w:pPr>
        <w:spacing w:line="252" w:lineRule="auto"/>
        <w:jc w:val="both"/>
      </w:pPr>
    </w:p>
    <w:p>
      <w:pPr>
        <w:spacing w:line="252" w:lineRule="auto"/>
        <w:jc w:val="both"/>
      </w:pPr>
    </w:p>
    <w:p>
      <w:pPr>
        <w:spacing w:line="252" w:lineRule="auto"/>
        <w:jc w:val="both"/>
      </w:pPr>
    </w:p>
    <w:tbl>
      <w:tblPr>
        <w:tblStyle w:val="10"/>
        <w:tblW w:w="93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7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9364" w:type="dxa"/>
            <w:gridSpan w:val="2"/>
          </w:tcPr>
          <w:p>
            <w:pPr>
              <w:spacing w:before="87" w:line="231" w:lineRule="auto"/>
              <w:jc w:val="both"/>
              <w:rPr>
                <w:rFonts w:ascii="仿宋" w:hAnsi="仿宋" w:eastAsia="仿宋" w:cs="仿宋"/>
                <w:sz w:val="23"/>
                <w:szCs w:val="23"/>
              </w:rPr>
            </w:pPr>
            <w:r>
              <w:rPr>
                <w:rFonts w:ascii="仿宋" w:hAnsi="仿宋" w:eastAsia="仿宋" w:cs="仿宋"/>
                <w:spacing w:val="-9"/>
                <w:sz w:val="23"/>
                <w:szCs w:val="23"/>
              </w:rPr>
              <w:t>复试</w:t>
            </w:r>
            <w:r>
              <w:rPr>
                <w:rFonts w:hint="eastAsia" w:ascii="仿宋" w:hAnsi="仿宋" w:eastAsia="仿宋" w:cs="仿宋"/>
                <w:spacing w:val="-9"/>
                <w:sz w:val="23"/>
                <w:szCs w:val="23"/>
              </w:rPr>
              <w:t>内容：</w:t>
            </w:r>
            <w:r>
              <w:rPr>
                <w:rFonts w:hint="eastAsia" w:ascii="仿宋_GB2312" w:eastAsia="仿宋_GB2312"/>
                <w:sz w:val="24"/>
              </w:rPr>
              <w:t>英语+专业笔试+面试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44" w:type="dxa"/>
          </w:tcPr>
          <w:p>
            <w:pPr>
              <w:spacing w:before="83" w:line="232" w:lineRule="auto"/>
              <w:ind w:firstLine="498"/>
              <w:jc w:val="both"/>
              <w:rPr>
                <w:rFonts w:ascii="仿宋" w:hAnsi="仿宋" w:eastAsia="仿宋" w:cs="仿宋"/>
                <w:sz w:val="23"/>
                <w:szCs w:val="23"/>
              </w:rPr>
            </w:pPr>
            <w:r>
              <w:rPr>
                <w:rFonts w:ascii="仿宋" w:hAnsi="仿宋" w:eastAsia="仿宋" w:cs="仿宋"/>
                <w:sz w:val="23"/>
                <w:szCs w:val="23"/>
              </w:rPr>
              <w:t>专业</w:t>
            </w:r>
          </w:p>
        </w:tc>
        <w:tc>
          <w:tcPr>
            <w:tcW w:w="7920" w:type="dxa"/>
          </w:tcPr>
          <w:p>
            <w:pPr>
              <w:spacing w:before="83" w:line="231" w:lineRule="auto"/>
              <w:jc w:val="both"/>
              <w:rPr>
                <w:rFonts w:ascii="仿宋" w:hAnsi="仿宋" w:eastAsia="仿宋" w:cs="仿宋"/>
                <w:sz w:val="23"/>
                <w:szCs w:val="23"/>
              </w:rPr>
            </w:pPr>
            <w:r>
              <w:rPr>
                <w:rFonts w:hint="eastAsia" w:ascii="仿宋" w:hAnsi="仿宋" w:eastAsia="仿宋" w:cs="仿宋"/>
                <w:spacing w:val="4"/>
                <w:sz w:val="23"/>
                <w:szCs w:val="23"/>
              </w:rPr>
              <w:t>戏剧与影视（专业学位）（电影剧本创作方向）全日制）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444" w:type="dxa"/>
          </w:tcPr>
          <w:p>
            <w:pPr>
              <w:spacing w:before="85" w:line="231" w:lineRule="auto"/>
              <w:ind w:firstLine="266"/>
              <w:jc w:val="both"/>
              <w:rPr>
                <w:rFonts w:ascii="仿宋" w:hAnsi="仿宋" w:eastAsia="仿宋" w:cs="仿宋"/>
                <w:sz w:val="23"/>
                <w:szCs w:val="23"/>
              </w:rPr>
            </w:pPr>
            <w:r>
              <w:rPr>
                <w:rFonts w:ascii="仿宋" w:hAnsi="仿宋" w:eastAsia="仿宋" w:cs="仿宋"/>
                <w:spacing w:val="3"/>
                <w:sz w:val="23"/>
                <w:szCs w:val="23"/>
              </w:rPr>
              <w:t>复试时间</w:t>
            </w:r>
          </w:p>
        </w:tc>
        <w:tc>
          <w:tcPr>
            <w:tcW w:w="7920" w:type="dxa"/>
          </w:tcPr>
          <w:p>
            <w:pPr>
              <w:spacing w:before="86" w:line="228" w:lineRule="auto"/>
              <w:jc w:val="both"/>
              <w:rPr>
                <w:rFonts w:ascii="仿宋" w:hAnsi="仿宋" w:eastAsia="仿宋" w:cs="仿宋"/>
                <w:sz w:val="23"/>
                <w:szCs w:val="23"/>
              </w:rPr>
            </w:pPr>
            <w:r>
              <w:rPr>
                <w:rFonts w:hint="eastAsia" w:ascii="仿宋" w:hAnsi="仿宋" w:eastAsia="仿宋" w:cs="仿宋"/>
                <w:sz w:val="23"/>
                <w:szCs w:val="23"/>
              </w:rPr>
              <w:t>4月2日8:00资格复审（雅艺楼C204）</w:t>
            </w:r>
          </w:p>
          <w:p>
            <w:pPr>
              <w:spacing w:before="86" w:line="228" w:lineRule="auto"/>
              <w:jc w:val="both"/>
              <w:rPr>
                <w:rFonts w:ascii="仿宋" w:hAnsi="仿宋" w:eastAsia="仿宋" w:cs="仿宋"/>
                <w:sz w:val="23"/>
                <w:szCs w:val="23"/>
              </w:rPr>
            </w:pPr>
            <w:r>
              <w:rPr>
                <w:rFonts w:hint="eastAsia" w:ascii="仿宋" w:hAnsi="仿宋" w:eastAsia="仿宋" w:cs="仿宋"/>
                <w:sz w:val="23"/>
                <w:szCs w:val="23"/>
              </w:rPr>
              <w:t>4月2日8:30-10:00 英语笔试+专业笔试（雅艺楼C204）</w:t>
            </w:r>
            <w:r>
              <w:rPr>
                <w:rFonts w:hint="eastAsia" w:ascii="仿宋" w:hAnsi="仿宋" w:eastAsia="仿宋" w:cs="仿宋"/>
                <w:sz w:val="23"/>
                <w:szCs w:val="23"/>
              </w:rPr>
              <w:br w:type="textWrapping"/>
            </w:r>
            <w:r>
              <w:rPr>
                <w:rFonts w:hint="eastAsia" w:ascii="仿宋" w:hAnsi="仿宋" w:eastAsia="仿宋" w:cs="仿宋"/>
                <w:sz w:val="23"/>
                <w:szCs w:val="23"/>
              </w:rPr>
              <w:t>4月2日 12:30 专业面试（立教楼B314）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444" w:type="dxa"/>
          </w:tcPr>
          <w:p>
            <w:pPr>
              <w:spacing w:before="92" w:line="231" w:lineRule="auto"/>
              <w:ind w:firstLine="256"/>
              <w:jc w:val="both"/>
              <w:rPr>
                <w:rFonts w:ascii="仿宋" w:hAnsi="仿宋" w:eastAsia="仿宋" w:cs="仿宋"/>
                <w:sz w:val="23"/>
                <w:szCs w:val="23"/>
              </w:rPr>
            </w:pPr>
            <w:r>
              <w:rPr>
                <w:rFonts w:ascii="仿宋" w:hAnsi="仿宋" w:eastAsia="仿宋" w:cs="仿宋"/>
                <w:spacing w:val="5"/>
                <w:sz w:val="23"/>
                <w:szCs w:val="23"/>
              </w:rPr>
              <w:t>考试科目</w:t>
            </w:r>
          </w:p>
        </w:tc>
        <w:tc>
          <w:tcPr>
            <w:tcW w:w="7920" w:type="dxa"/>
          </w:tcPr>
          <w:p>
            <w:pPr>
              <w:spacing w:before="94" w:line="228" w:lineRule="auto"/>
              <w:ind w:firstLine="1031"/>
              <w:jc w:val="both"/>
              <w:rPr>
                <w:rFonts w:ascii="仿宋" w:hAnsi="仿宋" w:eastAsia="仿宋" w:cs="仿宋"/>
                <w:sz w:val="23"/>
                <w:szCs w:val="23"/>
              </w:rPr>
            </w:pPr>
            <w:r>
              <w:rPr>
                <w:rFonts w:hint="eastAsia" w:ascii="仿宋" w:hAnsi="仿宋" w:eastAsia="仿宋" w:cs="仿宋"/>
                <w:sz w:val="23"/>
                <w:szCs w:val="23"/>
              </w:rPr>
              <w:t>英语听写（20%）、专业笔试（40%）、专业面试（40%）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1444" w:type="dxa"/>
          </w:tcPr>
          <w:p>
            <w:pPr>
              <w:spacing w:before="93" w:line="231" w:lineRule="auto"/>
              <w:ind w:firstLine="379"/>
              <w:jc w:val="both"/>
              <w:rPr>
                <w:rFonts w:ascii="仿宋" w:hAnsi="仿宋" w:eastAsia="仿宋" w:cs="仿宋"/>
                <w:sz w:val="23"/>
                <w:szCs w:val="23"/>
              </w:rPr>
            </w:pPr>
            <w:r>
              <w:rPr>
                <w:rFonts w:ascii="仿宋" w:hAnsi="仿宋" w:eastAsia="仿宋" w:cs="仿宋"/>
                <w:spacing w:val="3"/>
                <w:sz w:val="23"/>
                <w:szCs w:val="23"/>
              </w:rPr>
              <w:t>参考书</w:t>
            </w:r>
          </w:p>
        </w:tc>
        <w:tc>
          <w:tcPr>
            <w:tcW w:w="7920" w:type="dxa"/>
          </w:tcPr>
          <w:p>
            <w:pPr>
              <w:spacing w:before="41" w:line="237" w:lineRule="auto"/>
              <w:ind w:left="126" w:right="251" w:hanging="7"/>
              <w:jc w:val="both"/>
              <w:rPr>
                <w:rFonts w:ascii="仿宋" w:hAnsi="仿宋" w:eastAsia="仿宋" w:cs="仿宋"/>
                <w:spacing w:val="7"/>
                <w:sz w:val="23"/>
                <w:szCs w:val="23"/>
              </w:rPr>
            </w:pPr>
            <w:r>
              <w:rPr>
                <w:rFonts w:hint="eastAsia" w:ascii="仿宋" w:hAnsi="仿宋" w:eastAsia="仿宋" w:cs="仿宋"/>
                <w:spacing w:val="7"/>
                <w:sz w:val="23"/>
                <w:szCs w:val="23"/>
              </w:rPr>
              <w:t>《艺术概论》 彭吉象 北京大学出版社；</w:t>
            </w:r>
          </w:p>
          <w:p>
            <w:pPr>
              <w:spacing w:before="41" w:line="237" w:lineRule="auto"/>
              <w:ind w:left="126" w:right="251" w:hanging="7"/>
              <w:jc w:val="both"/>
              <w:rPr>
                <w:rFonts w:ascii="仿宋" w:hAnsi="仿宋" w:eastAsia="仿宋" w:cs="仿宋"/>
                <w:spacing w:val="7"/>
                <w:sz w:val="23"/>
                <w:szCs w:val="23"/>
              </w:rPr>
            </w:pPr>
            <w:r>
              <w:rPr>
                <w:rFonts w:hint="eastAsia" w:ascii="仿宋" w:hAnsi="仿宋" w:eastAsia="仿宋" w:cs="仿宋"/>
                <w:spacing w:val="7"/>
                <w:sz w:val="23"/>
                <w:szCs w:val="23"/>
              </w:rPr>
              <w:t>《电影剧本写作基础》：作者悉德·菲尔德，钟大丰 鲍玉珩译，2016年北京联合出版公司·后浪出版公司出版；</w:t>
            </w:r>
          </w:p>
          <w:p>
            <w:pPr>
              <w:spacing w:before="41" w:line="237" w:lineRule="auto"/>
              <w:ind w:left="126" w:right="251" w:hanging="7"/>
              <w:jc w:val="both"/>
              <w:rPr>
                <w:rFonts w:ascii="仿宋" w:hAnsi="仿宋" w:eastAsia="仿宋" w:cs="仿宋"/>
                <w:sz w:val="23"/>
                <w:szCs w:val="23"/>
              </w:rPr>
            </w:pPr>
            <w:r>
              <w:rPr>
                <w:rFonts w:hint="eastAsia" w:ascii="仿宋" w:hAnsi="仿宋" w:eastAsia="仿宋" w:cs="仿宋"/>
                <w:spacing w:val="7"/>
                <w:sz w:val="23"/>
                <w:szCs w:val="23"/>
              </w:rPr>
              <w:t>《故事》：作者罗伯特·麦基，周铁东译，天津人民出版， 2016年1月出版。</w:t>
            </w:r>
          </w:p>
        </w:tc>
      </w:tr>
    </w:tbl>
    <w:p>
      <w:pPr>
        <w:spacing w:before="160" w:line="223" w:lineRule="auto"/>
        <w:jc w:val="both"/>
        <w:rPr>
          <w:rFonts w:ascii="仿宋" w:hAnsi="仿宋" w:eastAsia="仿宋" w:cs="仿宋"/>
          <w:spacing w:val="-4"/>
          <w:sz w:val="28"/>
          <w:szCs w:val="28"/>
        </w:rPr>
      </w:pPr>
    </w:p>
    <w:p>
      <w:pPr>
        <w:jc w:val="both"/>
      </w:pPr>
    </w:p>
    <w:p>
      <w:pPr>
        <w:spacing w:before="76" w:line="360" w:lineRule="auto"/>
        <w:ind w:firstLine="538"/>
        <w:jc w:val="both"/>
        <w:rPr>
          <w:rFonts w:ascii="仿宋" w:hAnsi="仿宋" w:eastAsia="仿宋" w:cs="仿宋"/>
          <w:spacing w:val="2"/>
          <w:sz w:val="23"/>
          <w:szCs w:val="23"/>
        </w:rPr>
      </w:pPr>
      <w:r>
        <w:rPr>
          <w:rFonts w:hint="eastAsia" w:ascii="仿宋" w:hAnsi="仿宋" w:eastAsia="仿宋" w:cs="仿宋"/>
          <w:spacing w:val="-1"/>
          <w:sz w:val="23"/>
          <w:szCs w:val="23"/>
          <w:lang w:eastAsia="zh-CN"/>
        </w:rPr>
        <w:t>四</w:t>
      </w:r>
      <w:r>
        <w:rPr>
          <w:rFonts w:hint="eastAsia" w:ascii="仿宋" w:hAnsi="仿宋" w:eastAsia="仿宋" w:cs="仿宋"/>
          <w:spacing w:val="-1"/>
          <w:sz w:val="23"/>
          <w:szCs w:val="23"/>
        </w:rPr>
        <w:t>、录取</w:t>
      </w:r>
    </w:p>
    <w:p>
      <w:pPr>
        <w:pStyle w:val="2"/>
        <w:spacing w:before="0" w:beforeAutospacing="0" w:after="0" w:afterAutospacing="0" w:line="360" w:lineRule="auto"/>
        <w:ind w:firstLine="468" w:firstLineChars="200"/>
        <w:jc w:val="both"/>
        <w:rPr>
          <w:rFonts w:ascii="仿宋" w:hAnsi="仿宋" w:eastAsia="仿宋" w:cs="仿宋"/>
          <w:b w:val="0"/>
          <w:bCs w:val="0"/>
          <w:spacing w:val="2"/>
          <w:sz w:val="23"/>
          <w:szCs w:val="23"/>
        </w:rPr>
      </w:pPr>
      <w:r>
        <w:rPr>
          <w:rFonts w:ascii="仿宋" w:hAnsi="仿宋" w:eastAsia="仿宋" w:cs="仿宋"/>
          <w:b w:val="0"/>
          <w:bCs w:val="0"/>
          <w:spacing w:val="2"/>
          <w:sz w:val="23"/>
          <w:szCs w:val="23"/>
        </w:rPr>
        <w:t>根据教育部下达的招生计划，按照“按需招生、全面衡量、择优录取、宁缺毋滥”的原则进行录取。</w:t>
      </w:r>
      <w:r>
        <w:rPr>
          <w:rFonts w:hint="eastAsia" w:ascii="仿宋" w:hAnsi="仿宋" w:eastAsia="仿宋" w:cs="仿宋"/>
          <w:b w:val="0"/>
          <w:bCs w:val="0"/>
          <w:spacing w:val="2"/>
          <w:sz w:val="23"/>
          <w:szCs w:val="23"/>
        </w:rPr>
        <w:t>我院</w:t>
      </w:r>
      <w:r>
        <w:rPr>
          <w:rFonts w:ascii="仿宋" w:hAnsi="仿宋" w:eastAsia="仿宋" w:cs="仿宋"/>
          <w:b w:val="0"/>
          <w:bCs w:val="0"/>
          <w:spacing w:val="2"/>
          <w:sz w:val="23"/>
          <w:szCs w:val="23"/>
        </w:rPr>
        <w:t>在研究生招生工作领导小组的统一领导下，按照教育部有关招生录取政策规定、天津市相关的补充规定及我校相关规定，根据本学院招生计划、复试录取办法以及考生初试和复试成绩、思想政治表现、身心健康状况等择优确定拟录取名单。</w:t>
      </w:r>
    </w:p>
    <w:p>
      <w:pPr>
        <w:pStyle w:val="2"/>
        <w:spacing w:before="0" w:beforeAutospacing="0" w:after="0" w:afterAutospacing="0" w:line="360" w:lineRule="auto"/>
        <w:ind w:firstLine="468" w:firstLineChars="200"/>
        <w:jc w:val="both"/>
        <w:rPr>
          <w:rFonts w:ascii="仿宋" w:hAnsi="仿宋" w:eastAsia="仿宋" w:cs="仿宋"/>
          <w:b w:val="0"/>
          <w:bCs w:val="0"/>
          <w:spacing w:val="2"/>
          <w:sz w:val="23"/>
          <w:szCs w:val="23"/>
        </w:rPr>
      </w:pPr>
      <w:r>
        <w:rPr>
          <w:rFonts w:hint="eastAsia" w:ascii="仿宋" w:hAnsi="仿宋" w:eastAsia="仿宋" w:cs="仿宋"/>
          <w:b w:val="0"/>
          <w:bCs w:val="0"/>
          <w:spacing w:val="2"/>
          <w:sz w:val="23"/>
          <w:szCs w:val="23"/>
        </w:rPr>
        <w:t>录取总成绩计算：初试成绩占总成绩的权重为60%，复试成绩占总成绩的权重为40%。</w:t>
      </w:r>
    </w:p>
    <w:p>
      <w:pPr>
        <w:pStyle w:val="2"/>
        <w:spacing w:before="0" w:beforeAutospacing="0" w:after="0" w:afterAutospacing="0" w:line="360" w:lineRule="auto"/>
        <w:ind w:firstLine="468" w:firstLineChars="200"/>
        <w:jc w:val="both"/>
        <w:rPr>
          <w:rFonts w:ascii="仿宋" w:hAnsi="仿宋" w:eastAsia="仿宋" w:cs="仿宋"/>
          <w:b w:val="0"/>
          <w:bCs w:val="0"/>
          <w:spacing w:val="2"/>
          <w:sz w:val="23"/>
          <w:szCs w:val="23"/>
        </w:rPr>
      </w:pPr>
      <w:r>
        <w:rPr>
          <w:rFonts w:hint="eastAsia" w:ascii="仿宋" w:hAnsi="仿宋" w:eastAsia="仿宋" w:cs="仿宋"/>
          <w:b w:val="0"/>
          <w:bCs w:val="0"/>
          <w:spacing w:val="2"/>
          <w:sz w:val="23"/>
          <w:szCs w:val="23"/>
        </w:rPr>
        <w:t>总成绩计算公式：总成绩=初试总分×（100/初试满分）×60%+复试总分（百分制）×40%（复试成绩、总成绩均保留两位小数）。</w:t>
      </w:r>
    </w:p>
    <w:p>
      <w:pPr>
        <w:spacing w:line="360" w:lineRule="auto"/>
        <w:ind w:firstLine="468" w:firstLineChars="200"/>
        <w:jc w:val="both"/>
        <w:rPr>
          <w:rFonts w:hint="eastAsia" w:ascii="仿宋" w:hAnsi="仿宋" w:eastAsia="仿宋" w:cs="仿宋"/>
          <w:spacing w:val="2"/>
          <w:sz w:val="23"/>
          <w:szCs w:val="23"/>
        </w:rPr>
      </w:pPr>
      <w:r>
        <w:rPr>
          <w:rFonts w:hint="eastAsia" w:ascii="仿宋" w:hAnsi="仿宋" w:eastAsia="仿宋" w:cs="仿宋"/>
          <w:spacing w:val="2"/>
          <w:sz w:val="23"/>
          <w:szCs w:val="23"/>
        </w:rPr>
        <w:t>各专业（领域或方向）一志愿考生按照总成绩排序，按总成绩排序优先录取。总成绩正好处在某专业（领域）录取名额边缘的且总成绩并列的考生，按照录取名额录取复试成绩较高的考生。如果复试成绩也出现并列的情况，则对名次并列的考生采取继续加试的办法。</w:t>
      </w:r>
    </w:p>
    <w:p>
      <w:pPr>
        <w:spacing w:line="360" w:lineRule="auto"/>
        <w:ind w:firstLine="468" w:firstLineChars="200"/>
        <w:jc w:val="both"/>
        <w:rPr>
          <w:rFonts w:ascii="仿宋" w:hAnsi="仿宋" w:eastAsia="仿宋" w:cs="仿宋"/>
          <w:spacing w:val="2"/>
          <w:sz w:val="23"/>
          <w:szCs w:val="23"/>
        </w:rPr>
      </w:pPr>
      <w:r>
        <w:rPr>
          <w:rFonts w:ascii="仿宋" w:hAnsi="仿宋" w:eastAsia="仿宋" w:cs="仿宋"/>
          <w:spacing w:val="2"/>
          <w:sz w:val="23"/>
          <w:szCs w:val="23"/>
        </w:rPr>
        <w:t>如有以下情况之一的考生，不予录取或取消录取资格：</w:t>
      </w:r>
    </w:p>
    <w:p>
      <w:pPr>
        <w:spacing w:line="360" w:lineRule="auto"/>
        <w:ind w:firstLine="468" w:firstLineChars="200"/>
        <w:jc w:val="both"/>
        <w:rPr>
          <w:rFonts w:ascii="仿宋" w:hAnsi="仿宋" w:eastAsia="仿宋" w:cs="仿宋"/>
          <w:spacing w:val="2"/>
          <w:sz w:val="23"/>
          <w:szCs w:val="23"/>
        </w:rPr>
      </w:pPr>
      <w:r>
        <w:rPr>
          <w:rFonts w:hint="eastAsia" w:ascii="仿宋" w:hAnsi="仿宋" w:eastAsia="仿宋" w:cs="仿宋"/>
          <w:spacing w:val="2"/>
          <w:sz w:val="23"/>
          <w:szCs w:val="23"/>
        </w:rPr>
        <w:t>1.未经复试的考生不予录取。</w:t>
      </w:r>
      <w:bookmarkStart w:id="0" w:name="_GoBack"/>
      <w:bookmarkEnd w:id="0"/>
    </w:p>
    <w:p>
      <w:pPr>
        <w:spacing w:line="360" w:lineRule="auto"/>
        <w:ind w:firstLine="468" w:firstLineChars="200"/>
        <w:jc w:val="both"/>
        <w:rPr>
          <w:rFonts w:ascii="仿宋" w:hAnsi="仿宋" w:eastAsia="仿宋" w:cs="仿宋"/>
          <w:spacing w:val="2"/>
          <w:sz w:val="23"/>
          <w:szCs w:val="23"/>
        </w:rPr>
      </w:pPr>
      <w:r>
        <w:rPr>
          <w:rFonts w:hint="eastAsia" w:ascii="仿宋" w:hAnsi="仿宋" w:eastAsia="仿宋" w:cs="仿宋"/>
          <w:spacing w:val="2"/>
          <w:sz w:val="23"/>
          <w:szCs w:val="23"/>
        </w:rPr>
        <w:t>2.经考生确认的报考信息，如：姓名、身份证号、录取类别（定向、非定向）等，在录取阶段一律不作修改，对报考资格不符合规定者不予录取。未通过或未完成学历（学籍）审核的考生不得列入拟录取名单公示或上报。</w:t>
      </w:r>
    </w:p>
    <w:p>
      <w:pPr>
        <w:spacing w:line="360" w:lineRule="auto"/>
        <w:ind w:firstLine="468" w:firstLineChars="200"/>
        <w:jc w:val="both"/>
        <w:rPr>
          <w:rFonts w:ascii="仿宋" w:hAnsi="仿宋" w:eastAsia="仿宋" w:cs="仿宋"/>
          <w:spacing w:val="2"/>
          <w:sz w:val="23"/>
          <w:szCs w:val="23"/>
        </w:rPr>
      </w:pPr>
      <w:r>
        <w:rPr>
          <w:rFonts w:hint="eastAsia" w:ascii="仿宋" w:hAnsi="仿宋" w:eastAsia="仿宋" w:cs="仿宋"/>
          <w:spacing w:val="2"/>
          <w:sz w:val="23"/>
          <w:szCs w:val="23"/>
        </w:rPr>
        <w:t>3.复试成绩（百分制）低于60分视为复试不合格，不予录取。</w:t>
      </w:r>
    </w:p>
    <w:p>
      <w:pPr>
        <w:spacing w:line="360" w:lineRule="auto"/>
        <w:ind w:firstLine="468" w:firstLineChars="200"/>
        <w:jc w:val="both"/>
        <w:rPr>
          <w:rFonts w:ascii="仿宋" w:hAnsi="仿宋" w:eastAsia="仿宋" w:cs="仿宋"/>
          <w:spacing w:val="2"/>
          <w:sz w:val="23"/>
          <w:szCs w:val="23"/>
        </w:rPr>
      </w:pPr>
      <w:r>
        <w:rPr>
          <w:rFonts w:hint="eastAsia" w:ascii="仿宋" w:hAnsi="仿宋" w:eastAsia="仿宋" w:cs="仿宋"/>
          <w:spacing w:val="2"/>
          <w:sz w:val="23"/>
          <w:szCs w:val="23"/>
        </w:rPr>
        <w:t>4.同等学力考生加试课程的成绩不计入复试成绩，加试课程成绩（百分制）低于60分为不合格，不予录取。</w:t>
      </w:r>
    </w:p>
    <w:p>
      <w:pPr>
        <w:spacing w:line="360" w:lineRule="auto"/>
        <w:ind w:firstLine="468" w:firstLineChars="200"/>
        <w:jc w:val="both"/>
        <w:rPr>
          <w:rFonts w:ascii="仿宋" w:hAnsi="仿宋" w:eastAsia="仿宋" w:cs="仿宋"/>
          <w:spacing w:val="2"/>
          <w:sz w:val="23"/>
          <w:szCs w:val="23"/>
        </w:rPr>
      </w:pPr>
      <w:r>
        <w:rPr>
          <w:rFonts w:hint="eastAsia" w:ascii="仿宋" w:hAnsi="仿宋" w:eastAsia="仿宋" w:cs="仿宋"/>
          <w:spacing w:val="2"/>
          <w:sz w:val="23"/>
          <w:szCs w:val="23"/>
        </w:rPr>
        <w:t>5.思想政治素质和品德考核结果不合格者，不予录取。</w:t>
      </w:r>
    </w:p>
    <w:p>
      <w:pPr>
        <w:spacing w:line="360" w:lineRule="auto"/>
        <w:ind w:firstLine="468" w:firstLineChars="200"/>
        <w:jc w:val="both"/>
        <w:rPr>
          <w:rFonts w:ascii="仿宋" w:hAnsi="仿宋" w:eastAsia="仿宋" w:cs="仿宋"/>
          <w:spacing w:val="2"/>
          <w:sz w:val="23"/>
          <w:szCs w:val="23"/>
        </w:rPr>
      </w:pPr>
      <w:r>
        <w:rPr>
          <w:rFonts w:hint="eastAsia" w:ascii="仿宋" w:hAnsi="仿宋" w:eastAsia="仿宋" w:cs="仿宋"/>
          <w:spacing w:val="2"/>
          <w:sz w:val="23"/>
          <w:szCs w:val="23"/>
        </w:rPr>
        <w:t>6.未经我校（或相关学院（部））公示的考生，不予录取。</w:t>
      </w:r>
    </w:p>
    <w:p>
      <w:pPr>
        <w:spacing w:line="360" w:lineRule="auto"/>
        <w:ind w:firstLine="468" w:firstLineChars="200"/>
        <w:jc w:val="both"/>
        <w:rPr>
          <w:rFonts w:ascii="仿宋" w:hAnsi="仿宋" w:eastAsia="仿宋" w:cs="仿宋"/>
          <w:spacing w:val="2"/>
          <w:sz w:val="23"/>
          <w:szCs w:val="23"/>
        </w:rPr>
      </w:pPr>
      <w:r>
        <w:rPr>
          <w:rFonts w:hint="eastAsia" w:ascii="仿宋" w:hAnsi="仿宋" w:eastAsia="仿宋" w:cs="仿宋"/>
          <w:spacing w:val="2"/>
          <w:sz w:val="23"/>
          <w:szCs w:val="23"/>
        </w:rPr>
        <w:t>7.录取为定向就业考生未按时提交定向就业协议，不予录取。</w:t>
      </w:r>
    </w:p>
    <w:p>
      <w:pPr>
        <w:spacing w:line="360" w:lineRule="auto"/>
        <w:ind w:firstLine="468" w:firstLineChars="200"/>
        <w:jc w:val="both"/>
        <w:rPr>
          <w:rFonts w:ascii="仿宋" w:hAnsi="仿宋" w:eastAsia="仿宋" w:cs="仿宋"/>
          <w:spacing w:val="2"/>
          <w:sz w:val="23"/>
          <w:szCs w:val="23"/>
        </w:rPr>
      </w:pPr>
      <w:r>
        <w:rPr>
          <w:rFonts w:hint="eastAsia" w:ascii="仿宋" w:hAnsi="仿宋" w:eastAsia="仿宋" w:cs="仿宋"/>
          <w:spacing w:val="2"/>
          <w:sz w:val="23"/>
          <w:szCs w:val="23"/>
        </w:rPr>
        <w:t>8.提供虚假信息，不予录取。</w:t>
      </w:r>
    </w:p>
    <w:p>
      <w:pPr>
        <w:spacing w:line="360" w:lineRule="auto"/>
        <w:ind w:firstLine="468" w:firstLineChars="200"/>
        <w:jc w:val="both"/>
        <w:rPr>
          <w:rFonts w:ascii="仿宋" w:hAnsi="仿宋" w:eastAsia="仿宋" w:cs="仿宋"/>
          <w:spacing w:val="2"/>
          <w:sz w:val="23"/>
          <w:szCs w:val="23"/>
        </w:rPr>
      </w:pPr>
      <w:r>
        <w:rPr>
          <w:rFonts w:hint="eastAsia" w:ascii="仿宋" w:hAnsi="仿宋" w:eastAsia="仿宋" w:cs="仿宋"/>
          <w:spacing w:val="2"/>
          <w:sz w:val="23"/>
          <w:szCs w:val="23"/>
        </w:rPr>
        <w:t>9.复试过程中存在违规行为的考生，不予录取。</w:t>
      </w:r>
    </w:p>
    <w:p>
      <w:pPr>
        <w:spacing w:line="360" w:lineRule="auto"/>
        <w:ind w:firstLine="468" w:firstLineChars="200"/>
        <w:jc w:val="both"/>
        <w:rPr>
          <w:rFonts w:ascii="仿宋" w:hAnsi="仿宋" w:eastAsia="仿宋" w:cs="仿宋"/>
          <w:spacing w:val="2"/>
          <w:sz w:val="23"/>
          <w:szCs w:val="23"/>
        </w:rPr>
      </w:pPr>
      <w:r>
        <w:rPr>
          <w:rFonts w:hint="eastAsia" w:ascii="仿宋" w:hAnsi="仿宋" w:eastAsia="仿宋" w:cs="仿宋"/>
          <w:spacing w:val="2"/>
          <w:sz w:val="23"/>
          <w:szCs w:val="23"/>
        </w:rPr>
        <w:t>10.应届本科毕业生及自学考试和网络教育届时可毕业本科生考生，入学报到日前（以学校规定的入学报到日为准）未取得国家承认的本科毕业证书者或教育部留学服务中心出具的《国（境）外学历学位认证书》，取消录取资格。</w:t>
      </w:r>
    </w:p>
    <w:p>
      <w:pPr>
        <w:spacing w:line="360" w:lineRule="auto"/>
        <w:ind w:firstLine="468" w:firstLineChars="200"/>
        <w:jc w:val="both"/>
        <w:rPr>
          <w:rFonts w:ascii="仿宋" w:hAnsi="仿宋" w:eastAsia="仿宋" w:cs="仿宋"/>
          <w:spacing w:val="2"/>
          <w:sz w:val="23"/>
          <w:szCs w:val="23"/>
        </w:rPr>
      </w:pPr>
    </w:p>
    <w:p>
      <w:pPr>
        <w:spacing w:line="360" w:lineRule="auto"/>
        <w:ind w:firstLine="468" w:firstLineChars="200"/>
        <w:jc w:val="both"/>
        <w:rPr>
          <w:rFonts w:ascii="仿宋" w:hAnsi="仿宋" w:eastAsia="仿宋" w:cs="仿宋"/>
          <w:spacing w:val="2"/>
          <w:sz w:val="23"/>
          <w:szCs w:val="23"/>
        </w:rPr>
      </w:pPr>
      <w:r>
        <w:rPr>
          <w:rFonts w:ascii="仿宋" w:hAnsi="仿宋" w:eastAsia="仿宋" w:cs="仿宋"/>
          <w:spacing w:val="2"/>
          <w:sz w:val="23"/>
          <w:szCs w:val="23"/>
        </w:rPr>
        <w:t>根据《普通高等学校学生管理规定》，我校在新生入学后3个月内按照国家招生规定对所有考生进行复查。复查中发现存在弄虚作假、徇私舞弊等情形的，确定为复查不合格，取消学籍；情节严重的，移交有关部门调查处理。</w:t>
      </w:r>
    </w:p>
    <w:p>
      <w:pPr>
        <w:spacing w:before="76" w:line="360" w:lineRule="auto"/>
        <w:ind w:firstLine="538"/>
        <w:jc w:val="both"/>
        <w:rPr>
          <w:rFonts w:ascii="仿宋" w:hAnsi="仿宋" w:eastAsia="仿宋" w:cs="仿宋"/>
          <w:spacing w:val="-1"/>
          <w:sz w:val="23"/>
          <w:szCs w:val="23"/>
        </w:rPr>
      </w:pPr>
      <w:r>
        <w:rPr>
          <w:rFonts w:hint="eastAsia" w:ascii="仿宋" w:hAnsi="仿宋" w:eastAsia="仿宋" w:cs="仿宋"/>
          <w:spacing w:val="-1"/>
          <w:sz w:val="23"/>
          <w:szCs w:val="23"/>
          <w:lang w:eastAsia="zh-CN"/>
        </w:rPr>
        <w:t>五</w:t>
      </w:r>
      <w:r>
        <w:rPr>
          <w:rFonts w:ascii="仿宋" w:hAnsi="仿宋" w:eastAsia="仿宋" w:cs="仿宋"/>
          <w:spacing w:val="-1"/>
          <w:sz w:val="23"/>
          <w:szCs w:val="23"/>
        </w:rPr>
        <w:t xml:space="preserve">、其他 </w:t>
      </w:r>
    </w:p>
    <w:p>
      <w:pPr>
        <w:spacing w:line="360" w:lineRule="auto"/>
        <w:ind w:firstLine="468" w:firstLineChars="200"/>
        <w:jc w:val="both"/>
        <w:rPr>
          <w:rFonts w:ascii="仿宋" w:hAnsi="仿宋" w:eastAsia="仿宋" w:cs="仿宋"/>
          <w:spacing w:val="2"/>
          <w:sz w:val="23"/>
          <w:szCs w:val="23"/>
        </w:rPr>
      </w:pPr>
      <w:r>
        <w:rPr>
          <w:rFonts w:ascii="仿宋" w:hAnsi="仿宋" w:eastAsia="仿宋" w:cs="仿宋"/>
          <w:spacing w:val="2"/>
          <w:sz w:val="23"/>
          <w:szCs w:val="23"/>
        </w:rPr>
        <w:t>1.</w:t>
      </w:r>
      <w:r>
        <w:rPr>
          <w:rFonts w:hint="eastAsia" w:ascii="仿宋" w:hAnsi="仿宋" w:eastAsia="仿宋" w:cs="仿宋"/>
          <w:spacing w:val="2"/>
          <w:sz w:val="23"/>
          <w:szCs w:val="23"/>
        </w:rPr>
        <w:t>学院</w:t>
      </w:r>
      <w:r>
        <w:rPr>
          <w:rFonts w:ascii="仿宋" w:hAnsi="仿宋" w:eastAsia="仿宋" w:cs="仿宋"/>
          <w:spacing w:val="2"/>
          <w:sz w:val="23"/>
          <w:szCs w:val="23"/>
        </w:rPr>
        <w:t>一般应在4月19日之前在学院网站公布拟录取名单，公示时间不少于10个工作日。通知拟录取考生被录取的专业（领域）、学习方式（全日制、非全日制）等。</w:t>
      </w:r>
    </w:p>
    <w:p>
      <w:pPr>
        <w:spacing w:line="360" w:lineRule="auto"/>
        <w:ind w:firstLine="468" w:firstLineChars="200"/>
        <w:jc w:val="both"/>
        <w:rPr>
          <w:rFonts w:ascii="仿宋" w:hAnsi="仿宋" w:eastAsia="仿宋" w:cs="仿宋"/>
          <w:spacing w:val="2"/>
          <w:sz w:val="23"/>
          <w:szCs w:val="23"/>
        </w:rPr>
      </w:pPr>
      <w:r>
        <w:rPr>
          <w:rFonts w:ascii="仿宋" w:hAnsi="仿宋" w:eastAsia="仿宋" w:cs="仿宋"/>
          <w:spacing w:val="2"/>
          <w:sz w:val="23"/>
          <w:szCs w:val="23"/>
        </w:rPr>
        <w:t>2.</w:t>
      </w:r>
      <w:r>
        <w:rPr>
          <w:rFonts w:hint="eastAsia" w:ascii="仿宋" w:hAnsi="仿宋" w:eastAsia="仿宋" w:cs="仿宋"/>
          <w:spacing w:val="2"/>
          <w:sz w:val="23"/>
          <w:szCs w:val="23"/>
        </w:rPr>
        <w:t>学院</w:t>
      </w:r>
      <w:r>
        <w:rPr>
          <w:rFonts w:ascii="仿宋" w:hAnsi="仿宋" w:eastAsia="仿宋" w:cs="仿宋"/>
          <w:spacing w:val="2"/>
          <w:sz w:val="23"/>
          <w:szCs w:val="23"/>
        </w:rPr>
        <w:t>通知拟录取考生将政审表于4月23日前寄到学院，表格可从网上下载。</w:t>
      </w:r>
    </w:p>
    <w:p>
      <w:pPr>
        <w:spacing w:line="360" w:lineRule="auto"/>
        <w:ind w:firstLine="468" w:firstLineChars="200"/>
        <w:jc w:val="both"/>
        <w:rPr>
          <w:rFonts w:ascii="仿宋" w:hAnsi="仿宋" w:eastAsia="仿宋" w:cs="仿宋"/>
          <w:spacing w:val="2"/>
          <w:sz w:val="23"/>
          <w:szCs w:val="23"/>
        </w:rPr>
      </w:pPr>
      <w:r>
        <w:rPr>
          <w:rFonts w:ascii="仿宋" w:hAnsi="仿宋" w:eastAsia="仿宋" w:cs="仿宋"/>
          <w:spacing w:val="2"/>
          <w:sz w:val="23"/>
          <w:szCs w:val="23"/>
        </w:rPr>
        <w:t>3.拟录取考生要登录教育部研招网完成相关工作（登记调剂申请、接收复试通知、同意待录取等）</w:t>
      </w:r>
    </w:p>
    <w:p>
      <w:pPr>
        <w:spacing w:line="360" w:lineRule="auto"/>
        <w:ind w:firstLine="468" w:firstLineChars="200"/>
        <w:jc w:val="both"/>
        <w:rPr>
          <w:rFonts w:ascii="仿宋" w:hAnsi="仿宋" w:eastAsia="仿宋" w:cs="仿宋"/>
          <w:spacing w:val="2"/>
          <w:sz w:val="23"/>
          <w:szCs w:val="23"/>
        </w:rPr>
      </w:pPr>
      <w:r>
        <w:rPr>
          <w:rFonts w:hint="eastAsia" w:ascii="仿宋" w:hAnsi="仿宋" w:eastAsia="仿宋" w:cs="仿宋"/>
          <w:spacing w:val="2"/>
          <w:sz w:val="23"/>
          <w:szCs w:val="23"/>
        </w:rPr>
        <w:t>4</w:t>
      </w:r>
      <w:r>
        <w:rPr>
          <w:rFonts w:ascii="仿宋" w:hAnsi="仿宋" w:eastAsia="仿宋" w:cs="仿宋"/>
          <w:spacing w:val="2"/>
          <w:sz w:val="23"/>
          <w:szCs w:val="23"/>
        </w:rPr>
        <w:t>.录取通知书待录取数据经教育部录取检查通过后发放，考生通讯地址可于5月底在研究生院网站上修改。（录取为定向就业考生须将协议寄回研招办后方可发放录取通知书）</w:t>
      </w:r>
    </w:p>
    <w:p>
      <w:pPr>
        <w:spacing w:line="360" w:lineRule="auto"/>
        <w:ind w:firstLine="468" w:firstLineChars="200"/>
        <w:jc w:val="both"/>
        <w:rPr>
          <w:rFonts w:ascii="仿宋" w:hAnsi="仿宋" w:eastAsia="仿宋" w:cs="仿宋"/>
          <w:spacing w:val="2"/>
          <w:sz w:val="23"/>
          <w:szCs w:val="23"/>
        </w:rPr>
      </w:pPr>
      <w:r>
        <w:rPr>
          <w:rFonts w:ascii="仿宋" w:hAnsi="仿宋" w:eastAsia="仿宋" w:cs="仿宋"/>
          <w:spacing w:val="2"/>
          <w:sz w:val="23"/>
          <w:szCs w:val="23"/>
        </w:rPr>
        <w:t>学院邮寄地址：天津市西青区宾水西道 393 号音乐与影视学院研究生办公室</w:t>
      </w:r>
    </w:p>
    <w:p>
      <w:pPr>
        <w:spacing w:line="360" w:lineRule="auto"/>
        <w:ind w:firstLine="468" w:firstLineChars="200"/>
        <w:jc w:val="both"/>
        <w:rPr>
          <w:rFonts w:ascii="仿宋" w:hAnsi="仿宋" w:eastAsia="仿宋" w:cs="仿宋"/>
          <w:spacing w:val="2"/>
          <w:sz w:val="23"/>
          <w:szCs w:val="23"/>
        </w:rPr>
      </w:pPr>
      <w:r>
        <w:rPr>
          <w:rFonts w:ascii="仿宋" w:hAnsi="仿宋" w:eastAsia="仿宋" w:cs="仿宋"/>
          <w:spacing w:val="2"/>
          <w:sz w:val="23"/>
          <w:szCs w:val="23"/>
        </w:rPr>
        <w:t>学院联系方式：022－2376</w:t>
      </w:r>
      <w:r>
        <w:rPr>
          <w:rFonts w:hint="eastAsia" w:ascii="仿宋" w:hAnsi="仿宋" w:eastAsia="仿宋" w:cs="仿宋"/>
          <w:spacing w:val="2"/>
          <w:sz w:val="23"/>
          <w:szCs w:val="23"/>
        </w:rPr>
        <w:t>608</w:t>
      </w:r>
    </w:p>
    <w:p>
      <w:pPr>
        <w:spacing w:line="360" w:lineRule="auto"/>
        <w:jc w:val="both"/>
        <w:rPr>
          <w:rFonts w:ascii="仿宋" w:hAnsi="仿宋" w:eastAsia="仿宋" w:cs="仿宋"/>
          <w:spacing w:val="2"/>
          <w:sz w:val="23"/>
          <w:szCs w:val="23"/>
        </w:rPr>
      </w:pPr>
      <w:r>
        <w:rPr>
          <w:rFonts w:ascii="仿宋" w:hAnsi="仿宋" w:eastAsia="仿宋" w:cs="仿宋"/>
          <w:spacing w:val="2"/>
          <w:sz w:val="23"/>
          <w:szCs w:val="23"/>
        </w:rPr>
        <w:t>本方案由天津师范大学音乐与影视学院负责解释。其他未尽事宜按照《天津师范大学</w:t>
      </w:r>
      <w:r>
        <w:rPr>
          <w:rFonts w:hint="eastAsia" w:ascii="仿宋" w:hAnsi="仿宋" w:eastAsia="仿宋" w:cs="仿宋"/>
          <w:spacing w:val="2"/>
          <w:sz w:val="23"/>
          <w:szCs w:val="23"/>
        </w:rPr>
        <w:t>2024</w:t>
      </w:r>
      <w:r>
        <w:rPr>
          <w:rFonts w:ascii="仿宋" w:hAnsi="仿宋" w:eastAsia="仿宋" w:cs="仿宋"/>
          <w:spacing w:val="2"/>
          <w:sz w:val="23"/>
          <w:szCs w:val="23"/>
        </w:rPr>
        <w:t>年硕士研究生招生复试录取工作方案》和教育部相关要求执行，监督举报电话：022-2376</w:t>
      </w:r>
      <w:r>
        <w:rPr>
          <w:rFonts w:hint="eastAsia" w:ascii="仿宋" w:hAnsi="仿宋" w:eastAsia="仿宋" w:cs="仿宋"/>
          <w:spacing w:val="2"/>
          <w:sz w:val="23"/>
          <w:szCs w:val="23"/>
        </w:rPr>
        <w:t>608</w:t>
      </w:r>
      <w:r>
        <w:rPr>
          <w:rFonts w:ascii="仿宋" w:hAnsi="仿宋" w:eastAsia="仿宋" w:cs="仿宋"/>
          <w:spacing w:val="2"/>
          <w:sz w:val="23"/>
          <w:szCs w:val="23"/>
        </w:rPr>
        <w:t xml:space="preserve">。 </w:t>
      </w:r>
    </w:p>
    <w:p>
      <w:pPr>
        <w:spacing w:line="360" w:lineRule="auto"/>
        <w:jc w:val="both"/>
        <w:rPr>
          <w:rFonts w:ascii="仿宋" w:hAnsi="仿宋" w:eastAsia="仿宋" w:cs="仿宋"/>
          <w:spacing w:val="2"/>
          <w:sz w:val="23"/>
          <w:szCs w:val="23"/>
        </w:rPr>
      </w:pPr>
    </w:p>
    <w:p>
      <w:pPr>
        <w:spacing w:line="360" w:lineRule="auto"/>
        <w:ind w:firstLine="468" w:firstLineChars="200"/>
        <w:jc w:val="right"/>
        <w:rPr>
          <w:rFonts w:ascii="仿宋" w:hAnsi="仿宋" w:eastAsia="仿宋" w:cs="仿宋"/>
          <w:spacing w:val="2"/>
          <w:sz w:val="23"/>
          <w:szCs w:val="23"/>
        </w:rPr>
      </w:pPr>
      <w:r>
        <w:rPr>
          <w:rFonts w:ascii="仿宋" w:hAnsi="仿宋" w:eastAsia="仿宋" w:cs="仿宋"/>
          <w:spacing w:val="2"/>
          <w:sz w:val="23"/>
          <w:szCs w:val="23"/>
        </w:rPr>
        <w:t xml:space="preserve">天津师范大学音乐与影视学院 </w:t>
      </w:r>
    </w:p>
    <w:p>
      <w:pPr>
        <w:spacing w:line="360" w:lineRule="auto"/>
        <w:ind w:firstLine="468" w:firstLineChars="200"/>
        <w:jc w:val="right"/>
        <w:rPr>
          <w:rFonts w:ascii="仿宋" w:hAnsi="仿宋" w:eastAsia="仿宋" w:cs="仿宋"/>
          <w:spacing w:val="2"/>
          <w:sz w:val="23"/>
          <w:szCs w:val="23"/>
        </w:rPr>
      </w:pPr>
      <w:r>
        <w:rPr>
          <w:rFonts w:hint="eastAsia" w:ascii="仿宋" w:hAnsi="仿宋" w:eastAsia="仿宋" w:cs="仿宋"/>
          <w:spacing w:val="2"/>
          <w:sz w:val="23"/>
          <w:szCs w:val="23"/>
        </w:rPr>
        <w:t>2024</w:t>
      </w:r>
      <w:r>
        <w:rPr>
          <w:rFonts w:ascii="仿宋" w:hAnsi="仿宋" w:eastAsia="仿宋" w:cs="仿宋"/>
          <w:spacing w:val="2"/>
          <w:sz w:val="23"/>
          <w:szCs w:val="23"/>
        </w:rPr>
        <w:t xml:space="preserve">年 </w:t>
      </w:r>
      <w:r>
        <w:rPr>
          <w:rFonts w:hint="eastAsia" w:ascii="仿宋" w:hAnsi="仿宋" w:eastAsia="仿宋" w:cs="仿宋"/>
          <w:spacing w:val="2"/>
          <w:sz w:val="23"/>
          <w:szCs w:val="23"/>
        </w:rPr>
        <w:t>3</w:t>
      </w:r>
      <w:r>
        <w:rPr>
          <w:rFonts w:ascii="仿宋" w:hAnsi="仿宋" w:eastAsia="仿宋" w:cs="仿宋"/>
          <w:spacing w:val="2"/>
          <w:sz w:val="23"/>
          <w:szCs w:val="23"/>
        </w:rPr>
        <w:t xml:space="preserve"> 月 </w:t>
      </w:r>
      <w:r>
        <w:rPr>
          <w:rFonts w:hint="eastAsia" w:ascii="仿宋" w:hAnsi="仿宋" w:eastAsia="仿宋" w:cs="仿宋"/>
          <w:spacing w:val="2"/>
          <w:sz w:val="23"/>
          <w:szCs w:val="23"/>
        </w:rPr>
        <w:t>2</w:t>
      </w:r>
      <w:r>
        <w:rPr>
          <w:rFonts w:hint="eastAsia" w:ascii="仿宋" w:hAnsi="仿宋" w:eastAsia="仿宋" w:cs="仿宋"/>
          <w:spacing w:val="2"/>
          <w:sz w:val="23"/>
          <w:szCs w:val="23"/>
          <w:lang w:val="en-US" w:eastAsia="zh-CN"/>
        </w:rPr>
        <w:t>9</w:t>
      </w:r>
      <w:r>
        <w:rPr>
          <w:rFonts w:ascii="仿宋" w:hAnsi="仿宋" w:eastAsia="仿宋" w:cs="仿宋"/>
          <w:spacing w:val="2"/>
          <w:sz w:val="23"/>
          <w:szCs w:val="23"/>
        </w:rPr>
        <w:t xml:space="preserve"> 日 </w:t>
      </w:r>
    </w:p>
    <w:p>
      <w:pPr>
        <w:spacing w:line="360" w:lineRule="auto"/>
        <w:ind w:firstLine="468" w:firstLineChars="200"/>
        <w:jc w:val="both"/>
        <w:rPr>
          <w:rFonts w:ascii="仿宋" w:hAnsi="仿宋" w:eastAsia="仿宋" w:cs="仿宋"/>
          <w:spacing w:val="2"/>
          <w:sz w:val="23"/>
          <w:szCs w:val="23"/>
        </w:rPr>
      </w:pPr>
    </w:p>
    <w:p>
      <w:pPr>
        <w:spacing w:line="360" w:lineRule="auto"/>
        <w:ind w:firstLine="468" w:firstLineChars="200"/>
        <w:jc w:val="both"/>
        <w:rPr>
          <w:rFonts w:ascii="仿宋" w:hAnsi="仿宋" w:eastAsia="仿宋" w:cs="仿宋"/>
          <w:spacing w:val="2"/>
          <w:sz w:val="23"/>
          <w:szCs w:val="23"/>
        </w:rPr>
      </w:pPr>
    </w:p>
    <w:p>
      <w:pPr>
        <w:spacing w:line="360" w:lineRule="auto"/>
        <w:ind w:firstLine="468" w:firstLineChars="200"/>
        <w:jc w:val="both"/>
        <w:rPr>
          <w:rFonts w:ascii="仿宋" w:hAnsi="仿宋" w:eastAsia="仿宋" w:cs="仿宋"/>
          <w:spacing w:val="2"/>
          <w:sz w:val="23"/>
          <w:szCs w:val="23"/>
        </w:rPr>
      </w:pPr>
    </w:p>
    <w:p>
      <w:pPr>
        <w:spacing w:line="360" w:lineRule="auto"/>
        <w:ind w:firstLine="468" w:firstLineChars="200"/>
        <w:jc w:val="both"/>
        <w:rPr>
          <w:rFonts w:ascii="仿宋" w:hAnsi="仿宋" w:eastAsia="仿宋" w:cs="仿宋"/>
          <w:spacing w:val="2"/>
          <w:sz w:val="23"/>
          <w:szCs w:val="23"/>
        </w:rPr>
      </w:pPr>
    </w:p>
    <w:p>
      <w:pPr>
        <w:spacing w:line="360" w:lineRule="auto"/>
        <w:ind w:firstLine="468" w:firstLineChars="200"/>
        <w:jc w:val="both"/>
        <w:rPr>
          <w:rFonts w:ascii="仿宋" w:hAnsi="仿宋" w:eastAsia="仿宋" w:cs="仿宋"/>
          <w:spacing w:val="2"/>
          <w:sz w:val="23"/>
          <w:szCs w:val="23"/>
        </w:rPr>
      </w:pPr>
    </w:p>
    <w:p>
      <w:pPr>
        <w:spacing w:line="360" w:lineRule="auto"/>
        <w:ind w:firstLine="468" w:firstLineChars="200"/>
        <w:jc w:val="both"/>
        <w:rPr>
          <w:rFonts w:ascii="仿宋" w:hAnsi="仿宋" w:eastAsia="仿宋" w:cs="仿宋"/>
          <w:spacing w:val="2"/>
          <w:sz w:val="23"/>
          <w:szCs w:val="23"/>
        </w:rPr>
      </w:pPr>
    </w:p>
    <w:p>
      <w:pPr>
        <w:spacing w:line="360" w:lineRule="auto"/>
        <w:ind w:firstLine="468" w:firstLineChars="200"/>
        <w:jc w:val="both"/>
        <w:rPr>
          <w:rFonts w:ascii="仿宋" w:hAnsi="仿宋" w:eastAsia="仿宋" w:cs="仿宋"/>
          <w:spacing w:val="2"/>
          <w:sz w:val="23"/>
          <w:szCs w:val="23"/>
        </w:rPr>
      </w:pPr>
    </w:p>
    <w:p>
      <w:pPr>
        <w:spacing w:line="360" w:lineRule="auto"/>
        <w:ind w:firstLine="468" w:firstLineChars="200"/>
        <w:jc w:val="both"/>
        <w:rPr>
          <w:rFonts w:ascii="仿宋" w:hAnsi="仿宋" w:eastAsia="仿宋" w:cs="仿宋"/>
          <w:spacing w:val="2"/>
          <w:sz w:val="23"/>
          <w:szCs w:val="23"/>
        </w:rPr>
      </w:pPr>
    </w:p>
    <w:p>
      <w:pPr>
        <w:spacing w:line="360" w:lineRule="auto"/>
        <w:ind w:firstLine="468" w:firstLineChars="200"/>
        <w:jc w:val="both"/>
        <w:rPr>
          <w:rFonts w:ascii="仿宋" w:hAnsi="仿宋" w:eastAsia="仿宋" w:cs="仿宋"/>
          <w:spacing w:val="2"/>
          <w:sz w:val="23"/>
          <w:szCs w:val="23"/>
        </w:rPr>
      </w:pPr>
    </w:p>
    <w:p>
      <w:pPr>
        <w:spacing w:line="360" w:lineRule="auto"/>
        <w:ind w:firstLine="468" w:firstLineChars="200"/>
        <w:jc w:val="both"/>
        <w:rPr>
          <w:rFonts w:ascii="仿宋" w:hAnsi="仿宋" w:eastAsia="仿宋" w:cs="仿宋"/>
          <w:spacing w:val="2"/>
          <w:sz w:val="23"/>
          <w:szCs w:val="23"/>
        </w:rPr>
      </w:pPr>
    </w:p>
    <w:sectPr>
      <w:footerReference r:id="rId4" w:type="default"/>
      <w:pgSz w:w="11906" w:h="16839"/>
      <w:pgMar w:top="1431" w:right="1695" w:bottom="1153" w:left="1785" w:header="0" w:footer="10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143"/>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2" w:lineRule="exact"/>
      <w:ind w:firstLine="4131"/>
      <w:rPr>
        <w:rFonts w:ascii="Times New Roman" w:hAnsi="Times New Roman" w:eastAsia="Times New Roman" w:cs="Times New Roman"/>
        <w:sz w:val="17"/>
        <w:szCs w:val="1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0B3D0"/>
    <w:multiLevelType w:val="singleLevel"/>
    <w:tmpl w:val="3420B3D0"/>
    <w:lvl w:ilvl="0" w:tentative="0">
      <w:start w:val="5"/>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OTQ4MGU0ODljYjFlODYxZDI4ZTExNWE0YmZiNGUifQ=="/>
  </w:docVars>
  <w:rsids>
    <w:rsidRoot w:val="00B40C95"/>
    <w:rsid w:val="000052C7"/>
    <w:rsid w:val="00183F04"/>
    <w:rsid w:val="001D1EC5"/>
    <w:rsid w:val="001D6426"/>
    <w:rsid w:val="00203D34"/>
    <w:rsid w:val="002142CF"/>
    <w:rsid w:val="002E14D6"/>
    <w:rsid w:val="002F5175"/>
    <w:rsid w:val="003C6733"/>
    <w:rsid w:val="0064757D"/>
    <w:rsid w:val="006A4F7A"/>
    <w:rsid w:val="006D0727"/>
    <w:rsid w:val="00734E5F"/>
    <w:rsid w:val="0076238E"/>
    <w:rsid w:val="008A4A54"/>
    <w:rsid w:val="009B1C7D"/>
    <w:rsid w:val="00A11B6E"/>
    <w:rsid w:val="00A873BA"/>
    <w:rsid w:val="00B40C95"/>
    <w:rsid w:val="00BA5DA3"/>
    <w:rsid w:val="00BD423C"/>
    <w:rsid w:val="00D65DFD"/>
    <w:rsid w:val="00D906D9"/>
    <w:rsid w:val="00E2088A"/>
    <w:rsid w:val="00E71000"/>
    <w:rsid w:val="00F16ACC"/>
    <w:rsid w:val="00F40B0D"/>
    <w:rsid w:val="05C56149"/>
    <w:rsid w:val="074E51AC"/>
    <w:rsid w:val="07970ED8"/>
    <w:rsid w:val="08D75E4E"/>
    <w:rsid w:val="09223F0B"/>
    <w:rsid w:val="0E9733D5"/>
    <w:rsid w:val="112828DF"/>
    <w:rsid w:val="12A82710"/>
    <w:rsid w:val="14996A20"/>
    <w:rsid w:val="151E573F"/>
    <w:rsid w:val="1640067F"/>
    <w:rsid w:val="18D13844"/>
    <w:rsid w:val="197A4BFD"/>
    <w:rsid w:val="19D159ED"/>
    <w:rsid w:val="1C3938E1"/>
    <w:rsid w:val="1DE22F51"/>
    <w:rsid w:val="1E4317F6"/>
    <w:rsid w:val="1F703EFB"/>
    <w:rsid w:val="20256A93"/>
    <w:rsid w:val="207B66B3"/>
    <w:rsid w:val="24073C8C"/>
    <w:rsid w:val="24277028"/>
    <w:rsid w:val="24E862E1"/>
    <w:rsid w:val="2550673A"/>
    <w:rsid w:val="25686A0B"/>
    <w:rsid w:val="27133AE9"/>
    <w:rsid w:val="29B9024C"/>
    <w:rsid w:val="2A303C38"/>
    <w:rsid w:val="2B6B7E6D"/>
    <w:rsid w:val="2C6D5919"/>
    <w:rsid w:val="2C9726C8"/>
    <w:rsid w:val="313A08CF"/>
    <w:rsid w:val="35464935"/>
    <w:rsid w:val="39E43A0A"/>
    <w:rsid w:val="3C5A766D"/>
    <w:rsid w:val="3CA404B9"/>
    <w:rsid w:val="3E265A58"/>
    <w:rsid w:val="3E442382"/>
    <w:rsid w:val="42EB2A31"/>
    <w:rsid w:val="4603772C"/>
    <w:rsid w:val="47B46DC6"/>
    <w:rsid w:val="4A6F2954"/>
    <w:rsid w:val="4D5955C5"/>
    <w:rsid w:val="4E5939DE"/>
    <w:rsid w:val="50357D7D"/>
    <w:rsid w:val="50A218B6"/>
    <w:rsid w:val="510238D4"/>
    <w:rsid w:val="557E18D0"/>
    <w:rsid w:val="58B51A26"/>
    <w:rsid w:val="5FFC4413"/>
    <w:rsid w:val="629C7B17"/>
    <w:rsid w:val="638658C4"/>
    <w:rsid w:val="65624D19"/>
    <w:rsid w:val="668B029F"/>
    <w:rsid w:val="67FA392E"/>
    <w:rsid w:val="6CCB52C7"/>
    <w:rsid w:val="6CD01102"/>
    <w:rsid w:val="6EDE2861"/>
    <w:rsid w:val="70025A76"/>
    <w:rsid w:val="7BD85BDC"/>
    <w:rsid w:val="7C7A7AE2"/>
    <w:rsid w:val="7FDF0B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autoRedefine/>
    <w:qFormat/>
    <w:uiPriority w:val="9"/>
    <w:pPr>
      <w:spacing w:before="100" w:beforeAutospacing="1" w:after="100" w:afterAutospacing="1"/>
      <w:outlineLvl w:val="2"/>
    </w:pPr>
    <w:rPr>
      <w:rFonts w:ascii="宋体" w:hAnsi="宋体" w:eastAsia="宋体" w:cs="宋体"/>
      <w:b/>
      <w:bCs/>
      <w:sz w:val="27"/>
      <w:szCs w:val="27"/>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qFormat/>
    <w:uiPriority w:val="0"/>
    <w:pPr>
      <w:tabs>
        <w:tab w:val="center" w:pos="4153"/>
        <w:tab w:val="right" w:pos="8306"/>
      </w:tabs>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autoRedefine/>
    <w:unhideWhenUsed/>
    <w:qFormat/>
    <w:uiPriority w:val="99"/>
    <w:pPr>
      <w:spacing w:before="100" w:beforeAutospacing="1" w:after="100" w:afterAutospacing="1"/>
    </w:pPr>
    <w:rPr>
      <w:rFonts w:ascii="宋体" w:hAnsi="宋体" w:cs="宋体"/>
      <w:sz w:val="24"/>
      <w:szCs w:val="24"/>
    </w:rPr>
  </w:style>
  <w:style w:type="character" w:styleId="8">
    <w:name w:val="FollowedHyperlink"/>
    <w:basedOn w:val="7"/>
    <w:autoRedefine/>
    <w:qFormat/>
    <w:uiPriority w:val="0"/>
    <w:rPr>
      <w:color w:val="800080"/>
      <w:u w:val="none"/>
    </w:rPr>
  </w:style>
  <w:style w:type="character" w:styleId="9">
    <w:name w:val="Hyperlink"/>
    <w:basedOn w:val="7"/>
    <w:autoRedefine/>
    <w:qFormat/>
    <w:uiPriority w:val="0"/>
    <w:rPr>
      <w:color w:val="0000FF"/>
      <w:u w:val="none"/>
    </w:rPr>
  </w:style>
  <w:style w:type="table" w:customStyle="1" w:styleId="10">
    <w:name w:val="Table Normal"/>
    <w:autoRedefine/>
    <w:unhideWhenUsed/>
    <w:qFormat/>
    <w:uiPriority w:val="0"/>
    <w:tblPr>
      <w:tblCellMar>
        <w:top w:w="0" w:type="dxa"/>
        <w:left w:w="0" w:type="dxa"/>
        <w:bottom w:w="0" w:type="dxa"/>
        <w:right w:w="0" w:type="dxa"/>
      </w:tblCellMar>
    </w:tblPr>
  </w:style>
  <w:style w:type="character" w:customStyle="1" w:styleId="11">
    <w:name w:val="页脚 字符"/>
    <w:basedOn w:val="7"/>
    <w:link w:val="3"/>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5987E-4502-4583-8FED-EC77C238734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1060</Words>
  <Characters>6048</Characters>
  <Lines>50</Lines>
  <Paragraphs>14</Paragraphs>
  <TotalTime>149</TotalTime>
  <ScaleCrop>false</ScaleCrop>
  <LinksUpToDate>false</LinksUpToDate>
  <CharactersWithSpaces>7094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2023-03-30T00:43:00Z</dcterms:created>
  <dc:creator>lenovo</dc:creator>
  <cp:lastModifiedBy>B.Blake</cp:lastModifiedBy>
  <cp:lastPrinted>2023-03-27T07:17:00Z</cp:lastPrinted>
  <dcterms:modified xsi:type="dcterms:W3CDTF">2024-03-29T11:56:28Z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2022-03-26T22:19:48Z</vt:filetime>
  </property>
  <property fmtid="{D5CDD505-2E9C-101B-9397-08002B2CF9AE}" pid="4" name="KSOProductBuildVer">
    <vt:lpwstr>2052-12.1.0.16412</vt:lpwstr>
  </property>
  <property fmtid="{D5CDD505-2E9C-101B-9397-08002B2CF9AE}" pid="5" name="ICV">
    <vt:lpwstr>BDB2301ACDA64277BFA96682BAA512E2_13</vt:lpwstr>
  </property>
</Properties>
</file>