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方正小标宋简体" w:hAnsi="宋体" w:eastAsia="方正小标宋简体"/>
          <w:sz w:val="44"/>
          <w:szCs w:val="44"/>
          <w:highlight w:val="none"/>
        </w:rPr>
      </w:pPr>
    </w:p>
    <w:p>
      <w:pPr>
        <w:spacing w:line="640" w:lineRule="exact"/>
        <w:jc w:val="cente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长春中医药大学</w:t>
      </w:r>
    </w:p>
    <w:p>
      <w:pPr>
        <w:spacing w:line="640" w:lineRule="exact"/>
        <w:jc w:val="cente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202</w:t>
      </w:r>
      <w:r>
        <w:rPr>
          <w:rFonts w:hint="eastAsia" w:ascii="方正小标宋简体" w:hAnsi="宋体" w:eastAsia="方正小标宋简体"/>
          <w:sz w:val="44"/>
          <w:szCs w:val="44"/>
          <w:highlight w:val="none"/>
          <w:lang w:val="en-US" w:eastAsia="zh-CN"/>
        </w:rPr>
        <w:t>4</w:t>
      </w:r>
      <w:r>
        <w:rPr>
          <w:rFonts w:hint="eastAsia" w:ascii="方正小标宋简体" w:hAnsi="宋体" w:eastAsia="方正小标宋简体"/>
          <w:sz w:val="44"/>
          <w:szCs w:val="44"/>
          <w:highlight w:val="none"/>
        </w:rPr>
        <w:t>年硕士研究生复试录取工作方案</w:t>
      </w:r>
    </w:p>
    <w:p>
      <w:pPr>
        <w:spacing w:line="640" w:lineRule="exact"/>
        <w:ind w:firstLine="720" w:firstLineChars="200"/>
        <w:jc w:val="center"/>
        <w:rPr>
          <w:rFonts w:ascii="方正小标宋简体" w:hAnsi="宋体" w:eastAsia="方正小标宋简体"/>
          <w:sz w:val="36"/>
          <w:szCs w:val="36"/>
          <w:highlight w:val="none"/>
        </w:rPr>
      </w:pPr>
    </w:p>
    <w:p>
      <w:pPr>
        <w:spacing w:line="560" w:lineRule="exact"/>
        <w:ind w:firstLine="640" w:firstLineChars="200"/>
        <w:rPr>
          <w:rFonts w:eastAsia="仿宋_GB2312"/>
          <w:sz w:val="32"/>
          <w:szCs w:val="32"/>
          <w:highlight w:val="none"/>
          <w:rtl w:val="0"/>
          <w:lang w:val="zh-CN" w:eastAsia="zh-CN"/>
        </w:rPr>
      </w:pPr>
      <w:r>
        <w:rPr>
          <w:rFonts w:eastAsia="仿宋_GB2312"/>
          <w:sz w:val="32"/>
          <w:szCs w:val="32"/>
          <w:highlight w:val="none"/>
        </w:rPr>
        <w:t>根据</w:t>
      </w:r>
      <w:r>
        <w:rPr>
          <w:rFonts w:hint="eastAsia" w:eastAsia="仿宋_GB2312"/>
          <w:sz w:val="32"/>
          <w:szCs w:val="32"/>
          <w:highlight w:val="none"/>
          <w:lang w:val="en-US" w:eastAsia="zh-CN"/>
        </w:rPr>
        <w:t>教育部</w:t>
      </w:r>
      <w:r>
        <w:rPr>
          <w:rFonts w:hint="eastAsia" w:eastAsia="仿宋_GB2312"/>
          <w:sz w:val="32"/>
          <w:szCs w:val="32"/>
          <w:highlight w:val="none"/>
          <w:rtl w:val="0"/>
          <w:lang w:val="zh-CN" w:eastAsia="zh-CN"/>
        </w:rPr>
        <w:t>《</w:t>
      </w:r>
      <w:r>
        <w:rPr>
          <w:rFonts w:hint="eastAsia" w:eastAsia="仿宋_GB2312"/>
          <w:sz w:val="32"/>
          <w:szCs w:val="32"/>
          <w:highlight w:val="none"/>
          <w:rtl w:val="0"/>
        </w:rPr>
        <w:t>202</w:t>
      </w:r>
      <w:r>
        <w:rPr>
          <w:rFonts w:hint="eastAsia" w:eastAsia="仿宋_GB2312"/>
          <w:sz w:val="32"/>
          <w:szCs w:val="32"/>
          <w:highlight w:val="none"/>
          <w:rtl w:val="0"/>
          <w:lang w:val="en-US" w:eastAsia="zh-CN"/>
        </w:rPr>
        <w:t>4</w:t>
      </w:r>
      <w:r>
        <w:rPr>
          <w:rFonts w:hint="eastAsia" w:eastAsia="仿宋_GB2312"/>
          <w:sz w:val="32"/>
          <w:szCs w:val="32"/>
          <w:highlight w:val="none"/>
          <w:rtl w:val="0"/>
          <w:lang w:val="zh-CN" w:eastAsia="zh-CN"/>
        </w:rPr>
        <w:t>年全国硕士研究生招生</w:t>
      </w:r>
      <w:bookmarkStart w:id="0" w:name="_GoBack"/>
      <w:bookmarkEnd w:id="0"/>
      <w:r>
        <w:rPr>
          <w:rFonts w:hint="eastAsia" w:eastAsia="仿宋_GB2312"/>
          <w:sz w:val="32"/>
          <w:szCs w:val="32"/>
          <w:highlight w:val="none"/>
          <w:rtl w:val="0"/>
          <w:lang w:val="zh-CN" w:eastAsia="zh-CN"/>
        </w:rPr>
        <w:t>工作管理规定》</w:t>
      </w:r>
      <w:r>
        <w:rPr>
          <w:rFonts w:eastAsia="仿宋_GB2312"/>
          <w:sz w:val="32"/>
          <w:szCs w:val="32"/>
          <w:highlight w:val="none"/>
          <w:rtl w:val="0"/>
          <w:lang w:val="zh-CN" w:eastAsia="zh-CN"/>
        </w:rPr>
        <w:t>（教学〔</w:t>
      </w:r>
      <w:r>
        <w:rPr>
          <w:rFonts w:eastAsia="仿宋_GB2312"/>
          <w:sz w:val="32"/>
          <w:szCs w:val="32"/>
          <w:highlight w:val="none"/>
          <w:rtl w:val="0"/>
        </w:rPr>
        <w:t>202</w:t>
      </w:r>
      <w:r>
        <w:rPr>
          <w:rFonts w:hint="eastAsia" w:eastAsia="仿宋_GB2312"/>
          <w:sz w:val="32"/>
          <w:szCs w:val="32"/>
          <w:highlight w:val="none"/>
          <w:rtl w:val="0"/>
          <w:lang w:val="en-US" w:eastAsia="zh-CN"/>
        </w:rPr>
        <w:t>3</w:t>
      </w:r>
      <w:r>
        <w:rPr>
          <w:rFonts w:eastAsia="仿宋_GB2312"/>
          <w:sz w:val="32"/>
          <w:szCs w:val="32"/>
          <w:highlight w:val="none"/>
          <w:rtl w:val="0"/>
        </w:rPr>
        <w:t>〕</w:t>
      </w:r>
      <w:r>
        <w:rPr>
          <w:rFonts w:hint="eastAsia" w:eastAsia="仿宋_GB2312"/>
          <w:sz w:val="32"/>
          <w:szCs w:val="32"/>
          <w:highlight w:val="none"/>
          <w:rtl w:val="0"/>
          <w:lang w:val="en-US" w:eastAsia="zh-CN"/>
        </w:rPr>
        <w:t>2</w:t>
      </w:r>
      <w:r>
        <w:rPr>
          <w:rFonts w:eastAsia="仿宋_GB2312"/>
          <w:sz w:val="32"/>
          <w:szCs w:val="32"/>
          <w:highlight w:val="none"/>
          <w:rtl w:val="0"/>
          <w:lang w:val="zh-CN" w:eastAsia="zh-CN"/>
        </w:rPr>
        <w:t>号）</w:t>
      </w:r>
      <w:r>
        <w:rPr>
          <w:rFonts w:eastAsia="仿宋_GB2312"/>
          <w:sz w:val="32"/>
          <w:szCs w:val="32"/>
          <w:highlight w:val="none"/>
        </w:rPr>
        <w:t>《关于做好202</w:t>
      </w:r>
      <w:r>
        <w:rPr>
          <w:rFonts w:hint="eastAsia" w:eastAsia="仿宋_GB2312"/>
          <w:sz w:val="32"/>
          <w:szCs w:val="32"/>
          <w:highlight w:val="none"/>
          <w:lang w:val="en-US" w:eastAsia="zh-CN"/>
        </w:rPr>
        <w:t>4</w:t>
      </w:r>
      <w:r>
        <w:rPr>
          <w:rFonts w:eastAsia="仿宋_GB2312"/>
          <w:sz w:val="32"/>
          <w:szCs w:val="32"/>
          <w:highlight w:val="none"/>
        </w:rPr>
        <w:t>年全国硕士研究生复试</w:t>
      </w:r>
      <w:r>
        <w:rPr>
          <w:rFonts w:hint="eastAsia" w:eastAsia="仿宋_GB2312"/>
          <w:sz w:val="32"/>
          <w:szCs w:val="32"/>
          <w:highlight w:val="none"/>
          <w:lang w:val="en-US" w:eastAsia="zh-CN"/>
        </w:rPr>
        <w:t>录取</w:t>
      </w:r>
      <w:r>
        <w:rPr>
          <w:rFonts w:eastAsia="仿宋_GB2312"/>
          <w:sz w:val="32"/>
          <w:szCs w:val="32"/>
          <w:highlight w:val="none"/>
        </w:rPr>
        <w:t>工作的通知》</w:t>
      </w:r>
      <w:r>
        <w:rPr>
          <w:rFonts w:hint="eastAsia" w:eastAsia="仿宋_GB2312"/>
          <w:sz w:val="32"/>
          <w:szCs w:val="32"/>
          <w:highlight w:val="none"/>
        </w:rPr>
        <w:t>（</w:t>
      </w:r>
      <w:r>
        <w:rPr>
          <w:rFonts w:eastAsia="仿宋_GB2312"/>
          <w:sz w:val="32"/>
          <w:szCs w:val="32"/>
          <w:highlight w:val="none"/>
        </w:rPr>
        <w:t>教学司〔202</w:t>
      </w:r>
      <w:r>
        <w:rPr>
          <w:rFonts w:hint="eastAsia" w:eastAsia="仿宋_GB2312"/>
          <w:sz w:val="32"/>
          <w:szCs w:val="32"/>
          <w:highlight w:val="none"/>
          <w:lang w:val="en-US" w:eastAsia="zh-CN"/>
        </w:rPr>
        <w:t>4</w:t>
      </w:r>
      <w:r>
        <w:rPr>
          <w:rFonts w:eastAsia="仿宋_GB2312"/>
          <w:sz w:val="32"/>
          <w:szCs w:val="32"/>
          <w:highlight w:val="none"/>
        </w:rPr>
        <w:t>〕</w:t>
      </w:r>
      <w:r>
        <w:rPr>
          <w:rFonts w:hint="eastAsia" w:eastAsia="仿宋_GB2312"/>
          <w:sz w:val="32"/>
          <w:szCs w:val="32"/>
          <w:highlight w:val="none"/>
          <w:lang w:val="en-US" w:eastAsia="zh-CN"/>
        </w:rPr>
        <w:t>1</w:t>
      </w:r>
      <w:r>
        <w:rPr>
          <w:rFonts w:eastAsia="仿宋_GB2312"/>
          <w:sz w:val="32"/>
          <w:szCs w:val="32"/>
          <w:highlight w:val="none"/>
        </w:rPr>
        <w:t>号</w:t>
      </w:r>
      <w:r>
        <w:rPr>
          <w:rFonts w:hint="eastAsia" w:eastAsia="仿宋_GB2312"/>
          <w:sz w:val="32"/>
          <w:szCs w:val="32"/>
          <w:highlight w:val="none"/>
        </w:rPr>
        <w:t>）</w:t>
      </w:r>
      <w:r>
        <w:rPr>
          <w:rFonts w:hint="eastAsia" w:eastAsia="仿宋_GB2312"/>
          <w:sz w:val="32"/>
          <w:szCs w:val="32"/>
          <w:highlight w:val="none"/>
          <w:lang w:val="en-US" w:eastAsia="zh-CN"/>
        </w:rPr>
        <w:t>和吉林省教育考试院</w:t>
      </w:r>
      <w:r>
        <w:rPr>
          <w:rFonts w:eastAsia="仿宋_GB2312"/>
          <w:sz w:val="32"/>
          <w:szCs w:val="32"/>
          <w:highlight w:val="none"/>
        </w:rPr>
        <w:t>《关于做好吉林省202</w:t>
      </w:r>
      <w:r>
        <w:rPr>
          <w:rFonts w:hint="eastAsia" w:eastAsia="仿宋_GB2312"/>
          <w:sz w:val="32"/>
          <w:szCs w:val="32"/>
          <w:highlight w:val="none"/>
          <w:lang w:val="en-US" w:eastAsia="zh-CN"/>
        </w:rPr>
        <w:t>4年</w:t>
      </w:r>
      <w:r>
        <w:rPr>
          <w:rFonts w:eastAsia="仿宋_GB2312"/>
          <w:sz w:val="32"/>
          <w:szCs w:val="32"/>
          <w:highlight w:val="none"/>
        </w:rPr>
        <w:t>全国硕士研究生复试录取工作</w:t>
      </w:r>
      <w:r>
        <w:rPr>
          <w:rFonts w:hint="eastAsia" w:eastAsia="仿宋_GB2312"/>
          <w:sz w:val="32"/>
          <w:szCs w:val="32"/>
          <w:highlight w:val="none"/>
          <w:lang w:eastAsia="zh-CN"/>
        </w:rPr>
        <w:t>的</w:t>
      </w:r>
      <w:r>
        <w:rPr>
          <w:rFonts w:hint="eastAsia" w:eastAsia="仿宋_GB2312"/>
          <w:sz w:val="32"/>
          <w:szCs w:val="32"/>
          <w:highlight w:val="none"/>
          <w:lang w:val="en-US" w:eastAsia="zh-CN"/>
        </w:rPr>
        <w:t>通知</w:t>
      </w:r>
      <w:r>
        <w:rPr>
          <w:rFonts w:eastAsia="仿宋_GB2312"/>
          <w:sz w:val="32"/>
          <w:szCs w:val="32"/>
          <w:highlight w:val="none"/>
        </w:rPr>
        <w:t>》</w:t>
      </w:r>
      <w:r>
        <w:rPr>
          <w:rFonts w:hint="eastAsia" w:eastAsia="仿宋_GB2312"/>
          <w:sz w:val="32"/>
          <w:szCs w:val="32"/>
          <w:highlight w:val="none"/>
        </w:rPr>
        <w:t>（</w:t>
      </w:r>
      <w:r>
        <w:rPr>
          <w:rFonts w:eastAsia="仿宋_GB2312"/>
          <w:sz w:val="32"/>
          <w:szCs w:val="32"/>
          <w:highlight w:val="none"/>
        </w:rPr>
        <w:t>吉</w:t>
      </w:r>
      <w:r>
        <w:rPr>
          <w:rFonts w:hint="eastAsia" w:eastAsia="仿宋_GB2312"/>
          <w:sz w:val="32"/>
          <w:szCs w:val="32"/>
          <w:highlight w:val="none"/>
          <w:lang w:val="en-US" w:eastAsia="zh-CN"/>
        </w:rPr>
        <w:t>教考</w:t>
      </w:r>
      <w:r>
        <w:rPr>
          <w:rFonts w:eastAsia="仿宋_GB2312"/>
          <w:sz w:val="32"/>
          <w:szCs w:val="32"/>
          <w:highlight w:val="none"/>
        </w:rPr>
        <w:t>〔202</w:t>
      </w:r>
      <w:r>
        <w:rPr>
          <w:rFonts w:hint="eastAsia" w:eastAsia="仿宋_GB2312"/>
          <w:sz w:val="32"/>
          <w:szCs w:val="32"/>
          <w:highlight w:val="none"/>
          <w:lang w:val="en-US" w:eastAsia="zh-CN"/>
        </w:rPr>
        <w:t>4</w:t>
      </w:r>
      <w:r>
        <w:rPr>
          <w:rFonts w:eastAsia="仿宋_GB2312"/>
          <w:sz w:val="32"/>
          <w:szCs w:val="32"/>
          <w:highlight w:val="none"/>
        </w:rPr>
        <w:t>〕</w:t>
      </w:r>
      <w:r>
        <w:rPr>
          <w:rFonts w:hint="eastAsia" w:eastAsia="仿宋_GB2312"/>
          <w:sz w:val="32"/>
          <w:szCs w:val="32"/>
          <w:highlight w:val="none"/>
          <w:lang w:val="en-US" w:eastAsia="zh-CN"/>
        </w:rPr>
        <w:t>17</w:t>
      </w:r>
      <w:r>
        <w:rPr>
          <w:rFonts w:eastAsia="仿宋_GB2312"/>
          <w:sz w:val="32"/>
          <w:szCs w:val="32"/>
          <w:highlight w:val="none"/>
        </w:rPr>
        <w:t>号</w:t>
      </w:r>
      <w:r>
        <w:rPr>
          <w:rFonts w:hint="eastAsia" w:eastAsia="仿宋_GB2312"/>
          <w:sz w:val="32"/>
          <w:szCs w:val="32"/>
          <w:highlight w:val="none"/>
        </w:rPr>
        <w:t>）</w:t>
      </w:r>
      <w:r>
        <w:rPr>
          <w:rFonts w:hint="eastAsia" w:eastAsia="仿宋_GB2312"/>
          <w:sz w:val="32"/>
          <w:szCs w:val="32"/>
          <w:highlight w:val="none"/>
          <w:lang w:val="en-US" w:eastAsia="zh-CN"/>
        </w:rPr>
        <w:t>等文件要求</w:t>
      </w:r>
      <w:r>
        <w:rPr>
          <w:rFonts w:eastAsia="仿宋_GB2312"/>
          <w:sz w:val="32"/>
          <w:szCs w:val="32"/>
          <w:highlight w:val="none"/>
        </w:rPr>
        <w:t>，结合我校实际，制定</w:t>
      </w:r>
      <w:r>
        <w:rPr>
          <w:rFonts w:hint="eastAsia" w:eastAsia="仿宋_GB2312"/>
          <w:sz w:val="32"/>
          <w:szCs w:val="32"/>
          <w:highlight w:val="none"/>
          <w:lang w:val="en-US" w:eastAsia="zh-CN"/>
        </w:rPr>
        <w:t>本</w:t>
      </w:r>
      <w:r>
        <w:rPr>
          <w:rFonts w:eastAsia="仿宋_GB2312"/>
          <w:sz w:val="32"/>
          <w:szCs w:val="32"/>
          <w:highlight w:val="none"/>
        </w:rPr>
        <w:t>工作方案。</w:t>
      </w:r>
    </w:p>
    <w:p>
      <w:pPr>
        <w:spacing w:line="560" w:lineRule="exact"/>
        <w:ind w:firstLine="640" w:firstLineChars="200"/>
        <w:rPr>
          <w:rFonts w:hint="default" w:ascii="黑体" w:hAnsi="黑体" w:eastAsia="黑体"/>
          <w:sz w:val="32"/>
          <w:szCs w:val="32"/>
          <w:highlight w:val="none"/>
          <w:rtl w:val="0"/>
          <w:lang w:val="en-US" w:eastAsia="zh-CN"/>
        </w:rPr>
      </w:pPr>
      <w:r>
        <w:rPr>
          <w:rFonts w:hint="default" w:ascii="黑体" w:hAnsi="黑体" w:eastAsia="黑体"/>
          <w:sz w:val="32"/>
          <w:szCs w:val="32"/>
          <w:highlight w:val="none"/>
          <w:rtl w:val="0"/>
          <w:lang w:val="en-US" w:eastAsia="zh-CN"/>
        </w:rPr>
        <w:t>一、</w:t>
      </w:r>
      <w:r>
        <w:rPr>
          <w:rFonts w:hint="eastAsia" w:ascii="黑体" w:hAnsi="黑体" w:eastAsia="黑体"/>
          <w:sz w:val="32"/>
          <w:szCs w:val="32"/>
          <w:highlight w:val="none"/>
          <w:rtl w:val="0"/>
          <w:lang w:val="zh-CN" w:eastAsia="zh-CN"/>
        </w:rPr>
        <w:t>指导思想</w:t>
      </w:r>
    </w:p>
    <w:p>
      <w:pPr>
        <w:spacing w:line="560" w:lineRule="exact"/>
        <w:ind w:firstLine="640" w:firstLineChars="200"/>
        <w:rPr>
          <w:rFonts w:hint="default" w:eastAsia="仿宋_GB2312"/>
          <w:sz w:val="32"/>
          <w:szCs w:val="32"/>
          <w:highlight w:val="none"/>
          <w:rtl w:val="0"/>
          <w:lang w:val="en-US" w:eastAsia="zh-CN"/>
        </w:rPr>
      </w:pPr>
      <w:r>
        <w:rPr>
          <w:rFonts w:hint="eastAsia" w:eastAsia="仿宋_GB2312"/>
          <w:sz w:val="32"/>
          <w:szCs w:val="32"/>
          <w:highlight w:val="none"/>
          <w:rtl w:val="0"/>
          <w:lang w:val="en-US" w:eastAsia="zh-CN"/>
        </w:rPr>
        <w:t>以习近平新时代中国特色社会主义思想为指导，</w:t>
      </w:r>
      <w:r>
        <w:rPr>
          <w:rFonts w:hint="eastAsia" w:eastAsia="仿宋_GB2312"/>
          <w:sz w:val="32"/>
          <w:szCs w:val="32"/>
          <w:highlight w:val="none"/>
          <w:rtl w:val="0"/>
          <w:lang w:val="zh-CN" w:eastAsia="zh-CN"/>
        </w:rPr>
        <w:t>深入贯彻党的二十大精神，全面落实党的教育方针，坚持综合评价、择优录取，严格规范执行招生政策，</w:t>
      </w:r>
      <w:r>
        <w:rPr>
          <w:rFonts w:hint="eastAsia" w:eastAsia="仿宋_GB2312"/>
          <w:sz w:val="32"/>
          <w:szCs w:val="32"/>
          <w:highlight w:val="none"/>
          <w:rtl w:val="0"/>
          <w:lang w:val="en-US" w:eastAsia="zh-CN"/>
        </w:rPr>
        <w:t>严守工作纪律，规范录取行为，强化工作作风，</w:t>
      </w:r>
      <w:r>
        <w:rPr>
          <w:rFonts w:hint="eastAsia" w:eastAsia="仿宋_GB2312"/>
          <w:sz w:val="32"/>
          <w:szCs w:val="32"/>
          <w:highlight w:val="none"/>
          <w:rtl w:val="0"/>
          <w:lang w:val="zh-CN" w:eastAsia="zh-CN"/>
        </w:rPr>
        <w:t>确保公平公正</w:t>
      </w:r>
      <w:r>
        <w:rPr>
          <w:rFonts w:hint="eastAsia" w:eastAsia="仿宋_GB2312"/>
          <w:sz w:val="32"/>
          <w:szCs w:val="32"/>
          <w:highlight w:val="none"/>
          <w:rtl w:val="0"/>
          <w:lang w:val="en-US" w:eastAsia="zh-CN"/>
        </w:rPr>
        <w:t>的做好2024年硕士研究生复试录取工作</w:t>
      </w:r>
      <w:r>
        <w:rPr>
          <w:rFonts w:hint="eastAsia" w:eastAsia="仿宋_GB2312"/>
          <w:sz w:val="32"/>
          <w:szCs w:val="32"/>
          <w:highlight w:val="none"/>
          <w:rtl w:val="0"/>
          <w:lang w:val="zh-CN" w:eastAsia="zh-CN"/>
        </w:rPr>
        <w:t>。</w:t>
      </w:r>
    </w:p>
    <w:p>
      <w:pPr>
        <w:spacing w:line="560" w:lineRule="exact"/>
        <w:ind w:firstLine="640" w:firstLineChars="200"/>
        <w:rPr>
          <w:rFonts w:hint="eastAsia" w:eastAsia="仿宋_GB2312"/>
          <w:sz w:val="32"/>
          <w:szCs w:val="32"/>
          <w:highlight w:val="none"/>
          <w:rtl w:val="0"/>
          <w:lang w:val="zh-CN" w:eastAsia="zh-CN"/>
        </w:rPr>
      </w:pPr>
      <w:r>
        <w:rPr>
          <w:rFonts w:hint="eastAsia" w:ascii="黑体" w:hAnsi="黑体" w:eastAsia="黑体"/>
          <w:sz w:val="32"/>
          <w:szCs w:val="32"/>
          <w:highlight w:val="none"/>
          <w:rtl w:val="0"/>
          <w:lang w:val="en-US" w:eastAsia="zh-CN"/>
        </w:rPr>
        <w:t>二、组织</w:t>
      </w:r>
      <w:r>
        <w:rPr>
          <w:rFonts w:ascii="黑体" w:hAnsi="黑体" w:eastAsia="黑体"/>
          <w:sz w:val="32"/>
          <w:szCs w:val="32"/>
          <w:highlight w:val="none"/>
        </w:rPr>
        <w:t>管理</w:t>
      </w:r>
    </w:p>
    <w:p>
      <w:p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en-US" w:eastAsia="zh-CN"/>
        </w:rPr>
        <w:t>在学校研究生招生工作领导小组领导下，统筹做好复试录取工作。</w:t>
      </w:r>
    </w:p>
    <w:p>
      <w:pPr>
        <w:spacing w:line="560" w:lineRule="exact"/>
        <w:ind w:firstLine="640" w:firstLineChars="200"/>
        <w:rPr>
          <w:rFonts w:hint="eastAsia" w:eastAsia="仿宋_GB2312"/>
          <w:sz w:val="32"/>
          <w:szCs w:val="32"/>
          <w:highlight w:val="none"/>
          <w:rtl w:val="0"/>
          <w:lang w:val="en-US" w:eastAsia="zh-CN"/>
        </w:rPr>
      </w:pPr>
      <w:r>
        <w:rPr>
          <w:rFonts w:hint="eastAsia" w:eastAsia="仿宋_GB2312"/>
          <w:sz w:val="32"/>
          <w:szCs w:val="32"/>
          <w:highlight w:val="none"/>
          <w:rtl w:val="0"/>
          <w:lang w:val="zh-CN" w:eastAsia="zh-CN"/>
        </w:rPr>
        <w:t>（</w:t>
      </w:r>
      <w:r>
        <w:rPr>
          <w:rFonts w:hint="eastAsia" w:eastAsia="仿宋_GB2312"/>
          <w:sz w:val="32"/>
          <w:szCs w:val="32"/>
          <w:highlight w:val="none"/>
          <w:rtl w:val="0"/>
          <w:lang w:val="en-US" w:eastAsia="zh-CN"/>
        </w:rPr>
        <w:t>一</w:t>
      </w:r>
      <w:r>
        <w:rPr>
          <w:rFonts w:hint="eastAsia" w:eastAsia="仿宋_GB2312"/>
          <w:sz w:val="32"/>
          <w:szCs w:val="32"/>
          <w:highlight w:val="none"/>
          <w:rtl w:val="0"/>
          <w:lang w:val="zh-CN" w:eastAsia="zh-CN"/>
        </w:rPr>
        <w:t>）</w:t>
      </w:r>
      <w:r>
        <w:rPr>
          <w:rFonts w:hint="eastAsia" w:eastAsia="仿宋_GB2312"/>
          <w:sz w:val="32"/>
          <w:szCs w:val="32"/>
          <w:highlight w:val="none"/>
          <w:rtl w:val="0"/>
          <w:lang w:val="en-US" w:eastAsia="zh-CN"/>
        </w:rPr>
        <w:t>学校研究生招生工作领导小组，全面领导和组织研究生招生复试录取工作，负责制定招生复试录取工作方案、工作流程和应急预案，并对复试录取过程的公平公正和复试结果全面负责。</w:t>
      </w:r>
      <w:r>
        <w:rPr>
          <w:rFonts w:eastAsia="仿宋_GB2312"/>
          <w:sz w:val="32"/>
          <w:szCs w:val="32"/>
          <w:highlight w:val="none"/>
        </w:rPr>
        <w:t>学校主要负责同志是复试录取工作的第一责任人，分管负责同志是直接责任人</w:t>
      </w:r>
      <w:r>
        <w:rPr>
          <w:rFonts w:hint="eastAsia" w:eastAsia="仿宋_GB2312"/>
          <w:sz w:val="32"/>
          <w:szCs w:val="32"/>
          <w:highlight w:val="none"/>
          <w:lang w:eastAsia="zh-CN"/>
        </w:rPr>
        <w:t>。</w:t>
      </w:r>
    </w:p>
    <w:p>
      <w:pPr>
        <w:spacing w:line="560" w:lineRule="exact"/>
        <w:ind w:firstLine="640" w:firstLineChars="200"/>
        <w:rPr>
          <w:rFonts w:hint="eastAsia" w:eastAsia="仿宋_GB2312"/>
          <w:sz w:val="32"/>
          <w:szCs w:val="32"/>
          <w:highlight w:val="none"/>
          <w:rtl w:val="0"/>
          <w:lang w:val="en-US" w:eastAsia="zh-CN"/>
        </w:rPr>
      </w:pPr>
      <w:r>
        <w:rPr>
          <w:rFonts w:hint="eastAsia" w:eastAsia="仿宋_GB2312"/>
          <w:sz w:val="32"/>
          <w:szCs w:val="32"/>
          <w:highlight w:val="none"/>
          <w:rtl w:val="0"/>
          <w:lang w:val="en-US" w:eastAsia="zh-CN"/>
        </w:rPr>
        <w:t>（二）学校研究生招生工作领导小组办公室设在研究生院，负责复试录取工作的组织统筹，指导和监督各招生单位开展复试录取工作，负责发布调剂公告，设置调剂条件，复核招生考试总成绩，确定拟录取名单，并做好录取相关日常工作。</w:t>
      </w:r>
    </w:p>
    <w:p>
      <w:pPr>
        <w:spacing w:line="560" w:lineRule="exact"/>
        <w:ind w:firstLine="640" w:firstLineChars="200"/>
        <w:rPr>
          <w:rFonts w:hint="eastAsia" w:eastAsia="仿宋_GB2312"/>
          <w:sz w:val="32"/>
          <w:szCs w:val="32"/>
          <w:highlight w:val="none"/>
          <w:rtl w:val="0"/>
          <w:lang w:val="en-US" w:eastAsia="zh-CN"/>
        </w:rPr>
      </w:pPr>
      <w:r>
        <w:rPr>
          <w:rFonts w:hint="eastAsia" w:eastAsia="仿宋_GB2312"/>
          <w:sz w:val="32"/>
          <w:szCs w:val="32"/>
          <w:highlight w:val="none"/>
          <w:rtl w:val="0"/>
          <w:lang w:val="en-US" w:eastAsia="zh-CN"/>
        </w:rPr>
        <w:t>（三）各招生单位要成立复试工作领导小组，组长由各招生单位主要负责人（院长）担任，</w:t>
      </w:r>
      <w:r>
        <w:rPr>
          <w:rFonts w:eastAsia="仿宋_GB2312"/>
          <w:sz w:val="32"/>
          <w:szCs w:val="32"/>
          <w:highlight w:val="none"/>
        </w:rPr>
        <w:t>在学校研究生招生工作领导小组办公室的指导</w:t>
      </w:r>
      <w:r>
        <w:rPr>
          <w:rFonts w:hint="eastAsia" w:eastAsia="仿宋_GB2312"/>
          <w:sz w:val="32"/>
          <w:szCs w:val="32"/>
          <w:highlight w:val="none"/>
          <w:lang w:val="en-US" w:eastAsia="zh-CN"/>
        </w:rPr>
        <w:t>和监督</w:t>
      </w:r>
      <w:r>
        <w:rPr>
          <w:rFonts w:eastAsia="仿宋_GB2312"/>
          <w:sz w:val="32"/>
          <w:szCs w:val="32"/>
          <w:highlight w:val="none"/>
        </w:rPr>
        <w:t>下，</w:t>
      </w:r>
      <w:r>
        <w:rPr>
          <w:rFonts w:hint="eastAsia" w:eastAsia="仿宋_GB2312"/>
          <w:sz w:val="32"/>
          <w:szCs w:val="32"/>
          <w:highlight w:val="none"/>
          <w:rtl w:val="0"/>
          <w:lang w:val="en-US" w:eastAsia="zh-CN"/>
        </w:rPr>
        <w:t>负责组织开展本单位相关学科组的复试工作。</w:t>
      </w:r>
    </w:p>
    <w:p>
      <w:pPr>
        <w:spacing w:line="560" w:lineRule="exact"/>
        <w:ind w:firstLine="640" w:firstLineChars="200"/>
        <w:rPr>
          <w:rFonts w:ascii="黑体" w:hAnsi="黑体" w:eastAsia="黑体"/>
          <w:sz w:val="32"/>
          <w:szCs w:val="32"/>
          <w:highlight w:val="none"/>
        </w:rPr>
      </w:pPr>
      <w:r>
        <w:rPr>
          <w:rFonts w:ascii="黑体" w:hAnsi="黑体" w:eastAsia="黑体"/>
          <w:sz w:val="32"/>
          <w:szCs w:val="32"/>
          <w:highlight w:val="none"/>
        </w:rPr>
        <w:t>三、复试工作</w:t>
      </w:r>
    </w:p>
    <w:p>
      <w:pPr>
        <w:spacing w:line="560" w:lineRule="exact"/>
        <w:ind w:firstLine="640" w:firstLineChars="200"/>
        <w:rPr>
          <w:rFonts w:hint="eastAsia" w:ascii="楷体" w:hAnsi="楷体" w:eastAsia="楷体"/>
          <w:sz w:val="32"/>
          <w:szCs w:val="32"/>
          <w:highlight w:val="none"/>
          <w:lang w:val="en-US" w:eastAsia="zh-CN"/>
        </w:rPr>
      </w:pPr>
      <w:r>
        <w:rPr>
          <w:rFonts w:hint="eastAsia" w:ascii="楷体" w:hAnsi="楷体" w:eastAsia="楷体"/>
          <w:sz w:val="32"/>
          <w:szCs w:val="32"/>
          <w:highlight w:val="none"/>
          <w:lang w:eastAsia="zh-CN"/>
        </w:rPr>
        <w:t>（</w:t>
      </w:r>
      <w:r>
        <w:rPr>
          <w:rFonts w:hint="eastAsia" w:ascii="楷体" w:hAnsi="楷体" w:eastAsia="楷体"/>
          <w:sz w:val="32"/>
          <w:szCs w:val="32"/>
          <w:highlight w:val="none"/>
          <w:lang w:val="en-US" w:eastAsia="zh-CN"/>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lang w:val="en-US" w:eastAsia="zh-CN"/>
        </w:rPr>
        <w:t>复试形式</w:t>
      </w:r>
    </w:p>
    <w:p>
      <w:p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我校硕士研究生复试全面采取现场复试形式进行。</w:t>
      </w:r>
    </w:p>
    <w:p>
      <w:pPr>
        <w:spacing w:line="560" w:lineRule="exact"/>
        <w:ind w:firstLine="640" w:firstLineChars="200"/>
        <w:rPr>
          <w:rFonts w:hint="eastAsia" w:eastAsia="仿宋_GB2312"/>
          <w:sz w:val="32"/>
          <w:szCs w:val="32"/>
          <w:highlight w:val="none"/>
          <w:rtl w:val="0"/>
          <w:lang w:val="en-US" w:eastAsia="zh-CN"/>
        </w:rPr>
      </w:pPr>
      <w:r>
        <w:rPr>
          <w:rFonts w:hint="eastAsia" w:ascii="楷体" w:hAnsi="楷体" w:eastAsia="楷体"/>
          <w:sz w:val="32"/>
          <w:szCs w:val="32"/>
          <w:highlight w:val="none"/>
          <w:rtl w:val="0"/>
          <w:lang w:val="zh-CN" w:eastAsia="zh-CN"/>
        </w:rPr>
        <w:t>（二）复试分数线</w:t>
      </w:r>
    </w:p>
    <w:p>
      <w:pPr>
        <w:spacing w:line="560" w:lineRule="exact"/>
        <w:ind w:firstLine="640" w:firstLineChars="200"/>
        <w:rPr>
          <w:rFonts w:hint="eastAsia" w:eastAsia="仿宋_GB2312"/>
          <w:sz w:val="32"/>
          <w:szCs w:val="32"/>
          <w:highlight w:val="none"/>
          <w:rtl w:val="0"/>
          <w:lang w:val="zh-TW" w:eastAsia="zh-TW"/>
        </w:rPr>
      </w:pPr>
      <w:r>
        <w:rPr>
          <w:rFonts w:hint="eastAsia" w:eastAsia="仿宋_GB2312"/>
          <w:sz w:val="32"/>
          <w:szCs w:val="32"/>
          <w:highlight w:val="none"/>
          <w:rtl w:val="0"/>
          <w:lang w:val="zh-CN" w:eastAsia="zh-CN"/>
        </w:rPr>
        <w:t>我校各学科（专业）复试基本分数线在研究生院官网招生工作栏目（网址：</w:t>
      </w:r>
      <w:r>
        <w:rPr>
          <w:rFonts w:hint="eastAsia" w:eastAsia="仿宋_GB2312"/>
          <w:sz w:val="32"/>
          <w:szCs w:val="32"/>
          <w:highlight w:val="none"/>
          <w:lang w:val="en-US" w:eastAsia="zh-CN"/>
        </w:rPr>
        <w:fldChar w:fldCharType="begin"/>
      </w:r>
      <w:r>
        <w:rPr>
          <w:rFonts w:hint="eastAsia" w:eastAsia="仿宋_GB2312"/>
          <w:sz w:val="32"/>
          <w:szCs w:val="32"/>
          <w:highlight w:val="none"/>
          <w:lang w:val="en-US" w:eastAsia="zh-CN"/>
        </w:rPr>
        <w:instrText xml:space="preserve"> HYPERLINK "https://y.ccucm.edu.cn/）公布。" </w:instrText>
      </w:r>
      <w:r>
        <w:rPr>
          <w:rFonts w:hint="eastAsia" w:eastAsia="仿宋_GB2312"/>
          <w:sz w:val="32"/>
          <w:szCs w:val="32"/>
          <w:highlight w:val="none"/>
          <w:lang w:val="en-US" w:eastAsia="zh-CN"/>
        </w:rPr>
        <w:fldChar w:fldCharType="separate"/>
      </w:r>
      <w:r>
        <w:rPr>
          <w:rFonts w:hint="eastAsia" w:eastAsia="仿宋_GB2312"/>
          <w:sz w:val="32"/>
          <w:szCs w:val="32"/>
          <w:highlight w:val="none"/>
          <w:rtl w:val="0"/>
          <w:lang w:val="en-US" w:eastAsia="zh-CN"/>
        </w:rPr>
        <w:t>https://y.ccucm.edu.cn/</w:t>
      </w:r>
      <w:r>
        <w:rPr>
          <w:rFonts w:hint="eastAsia" w:eastAsia="仿宋_GB2312"/>
          <w:sz w:val="32"/>
          <w:szCs w:val="32"/>
          <w:highlight w:val="none"/>
          <w:rtl w:val="0"/>
          <w:lang w:val="zh-TW" w:eastAsia="zh-TW"/>
        </w:rPr>
        <w:t>）公布</w:t>
      </w:r>
      <w:r>
        <w:rPr>
          <w:rFonts w:hint="eastAsia" w:eastAsia="仿宋_GB2312"/>
          <w:sz w:val="32"/>
          <w:szCs w:val="32"/>
          <w:highlight w:val="none"/>
          <w:lang w:val="en-US" w:eastAsia="zh-CN"/>
        </w:rPr>
        <w:fldChar w:fldCharType="end"/>
      </w:r>
      <w:r>
        <w:rPr>
          <w:rFonts w:hint="eastAsia" w:eastAsia="仿宋_GB2312"/>
          <w:sz w:val="32"/>
          <w:szCs w:val="32"/>
          <w:highlight w:val="none"/>
          <w:lang w:val="en-US" w:eastAsia="zh-CN"/>
        </w:rPr>
        <w:t>。</w:t>
      </w:r>
    </w:p>
    <w:p>
      <w:pPr>
        <w:spacing w:line="560" w:lineRule="exact"/>
        <w:ind w:firstLine="640" w:firstLineChars="200"/>
        <w:rPr>
          <w:rFonts w:hint="eastAsia" w:ascii="楷体" w:hAnsi="楷体" w:eastAsia="楷体"/>
          <w:sz w:val="32"/>
          <w:szCs w:val="32"/>
          <w:highlight w:val="none"/>
          <w:rtl w:val="0"/>
          <w:lang w:val="zh-CN" w:eastAsia="zh-CN"/>
        </w:rPr>
      </w:pPr>
      <w:r>
        <w:rPr>
          <w:rFonts w:hint="eastAsia" w:ascii="楷体" w:hAnsi="楷体" w:eastAsia="楷体"/>
          <w:sz w:val="32"/>
          <w:szCs w:val="32"/>
          <w:highlight w:val="none"/>
          <w:rtl w:val="0"/>
          <w:lang w:val="en-US" w:eastAsia="zh-CN"/>
        </w:rPr>
        <w:t>（三）</w:t>
      </w:r>
      <w:r>
        <w:rPr>
          <w:rFonts w:hint="eastAsia" w:ascii="楷体" w:hAnsi="楷体" w:eastAsia="楷体"/>
          <w:sz w:val="32"/>
          <w:szCs w:val="32"/>
          <w:highlight w:val="none"/>
          <w:rtl w:val="0"/>
          <w:lang w:val="zh-CN" w:eastAsia="zh-CN"/>
        </w:rPr>
        <w:t>复试资格确定原则</w:t>
      </w:r>
    </w:p>
    <w:p>
      <w:p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根据教育部</w:t>
      </w:r>
      <w:r>
        <w:rPr>
          <w:rFonts w:hint="eastAsia" w:eastAsia="仿宋_GB2312"/>
          <w:sz w:val="32"/>
          <w:szCs w:val="32"/>
          <w:highlight w:val="none"/>
          <w:rtl w:val="0"/>
          <w:lang w:val="en-US" w:eastAsia="zh-CN"/>
        </w:rPr>
        <w:t>和吉林省</w:t>
      </w:r>
      <w:r>
        <w:rPr>
          <w:rFonts w:hint="eastAsia" w:eastAsia="仿宋_GB2312"/>
          <w:sz w:val="32"/>
          <w:szCs w:val="32"/>
          <w:highlight w:val="none"/>
          <w:rtl w:val="0"/>
          <w:lang w:val="zh-CN" w:eastAsia="zh-CN"/>
        </w:rPr>
        <w:t>相关政策要求，我校复试采取差额复试。各专业按照不低于</w:t>
      </w:r>
      <w:r>
        <w:rPr>
          <w:rFonts w:hint="eastAsia" w:eastAsia="仿宋_GB2312"/>
          <w:sz w:val="32"/>
          <w:szCs w:val="32"/>
          <w:highlight w:val="none"/>
          <w:rtl w:val="0"/>
          <w:lang w:val="en-US" w:eastAsia="zh-CN"/>
        </w:rPr>
        <w:t>120%</w:t>
      </w:r>
      <w:r>
        <w:rPr>
          <w:rFonts w:hint="eastAsia" w:eastAsia="仿宋_GB2312"/>
          <w:sz w:val="32"/>
          <w:szCs w:val="32"/>
          <w:highlight w:val="none"/>
          <w:rtl w:val="0"/>
          <w:lang w:val="zh-CN" w:eastAsia="zh-CN"/>
        </w:rPr>
        <w:t>差额复试比例确定进入复试考生人数。对于一志愿合格生源不足的学科（专业），按照实际合格考生名单组织复试。确定考生复试资格原则如下：</w:t>
      </w:r>
    </w:p>
    <w:p>
      <w:pPr>
        <w:spacing w:line="560" w:lineRule="exact"/>
        <w:ind w:firstLine="640" w:firstLineChars="200"/>
        <w:rPr>
          <w:rFonts w:hint="eastAsia" w:eastAsia="仿宋_GB2312"/>
          <w:sz w:val="32"/>
          <w:szCs w:val="32"/>
          <w:highlight w:val="none"/>
          <w:rtl w:val="0"/>
          <w:lang w:val="en-US" w:eastAsia="zh-CN"/>
        </w:rPr>
      </w:pPr>
      <w:r>
        <w:rPr>
          <w:rFonts w:hint="eastAsia" w:eastAsia="仿宋_GB2312"/>
          <w:sz w:val="32"/>
          <w:szCs w:val="32"/>
          <w:highlight w:val="none"/>
          <w:rtl w:val="0"/>
          <w:lang w:val="en-US" w:eastAsia="zh-CN"/>
        </w:rPr>
        <w:t>1.</w:t>
      </w:r>
      <w:r>
        <w:rPr>
          <w:rFonts w:hint="eastAsia" w:eastAsia="仿宋_GB2312"/>
          <w:sz w:val="32"/>
          <w:szCs w:val="32"/>
          <w:highlight w:val="none"/>
          <w:rtl w:val="0"/>
          <w:lang w:val="zh-CN" w:eastAsia="zh-CN"/>
        </w:rPr>
        <w:t>初试成绩达到报考专业的复试基本分数线；</w:t>
      </w:r>
    </w:p>
    <w:p>
      <w:pPr>
        <w:spacing w:line="560" w:lineRule="exact"/>
        <w:ind w:firstLine="640" w:firstLineChars="200"/>
        <w:rPr>
          <w:rFonts w:hint="eastAsia" w:eastAsia="仿宋_GB2312"/>
          <w:sz w:val="32"/>
          <w:szCs w:val="32"/>
          <w:highlight w:val="none"/>
          <w:rtl w:val="0"/>
          <w:lang w:val="en-US" w:eastAsia="zh-CN"/>
        </w:rPr>
      </w:pPr>
      <w:r>
        <w:rPr>
          <w:rFonts w:hint="eastAsia" w:eastAsia="仿宋_GB2312"/>
          <w:sz w:val="32"/>
          <w:szCs w:val="32"/>
          <w:highlight w:val="none"/>
          <w:rtl w:val="0"/>
          <w:lang w:val="en-US" w:eastAsia="zh-CN"/>
        </w:rPr>
        <w:t>2.</w:t>
      </w:r>
      <w:r>
        <w:rPr>
          <w:rFonts w:hint="eastAsia" w:eastAsia="仿宋_GB2312"/>
          <w:sz w:val="32"/>
          <w:szCs w:val="32"/>
          <w:highlight w:val="none"/>
          <w:rtl w:val="0"/>
          <w:lang w:val="zh-CN" w:eastAsia="zh-CN"/>
        </w:rPr>
        <w:t>总分排名进入所报志愿招生计划数</w:t>
      </w:r>
      <w:r>
        <w:rPr>
          <w:rFonts w:hint="eastAsia" w:eastAsia="仿宋_GB2312"/>
          <w:sz w:val="32"/>
          <w:szCs w:val="32"/>
          <w:highlight w:val="none"/>
          <w:rtl w:val="0"/>
          <w:lang w:val="en-US" w:eastAsia="zh-CN"/>
        </w:rPr>
        <w:t>120%</w:t>
      </w:r>
      <w:r>
        <w:rPr>
          <w:rFonts w:hint="eastAsia" w:eastAsia="仿宋_GB2312"/>
          <w:sz w:val="32"/>
          <w:szCs w:val="32"/>
          <w:highlight w:val="none"/>
          <w:rtl w:val="0"/>
          <w:lang w:val="zh-CN" w:eastAsia="zh-CN"/>
        </w:rPr>
        <w:t>排名范围内，一志愿上线生源数小于或等于复试比例时，所有一志愿上线生源全部参加复试；</w:t>
      </w:r>
    </w:p>
    <w:p>
      <w:pPr>
        <w:spacing w:line="560" w:lineRule="exact"/>
        <w:ind w:firstLine="640" w:firstLineChars="200"/>
        <w:rPr>
          <w:rFonts w:hint="eastAsia" w:ascii="楷体" w:hAnsi="楷体" w:eastAsia="楷体"/>
          <w:sz w:val="32"/>
          <w:szCs w:val="32"/>
          <w:highlight w:val="none"/>
          <w:rtl w:val="0"/>
          <w:lang w:val="en-US" w:eastAsia="zh-CN"/>
        </w:rPr>
      </w:pPr>
      <w:r>
        <w:rPr>
          <w:rFonts w:hint="eastAsia" w:eastAsia="仿宋_GB2312"/>
          <w:sz w:val="32"/>
          <w:szCs w:val="32"/>
          <w:highlight w:val="none"/>
          <w:rtl w:val="0"/>
          <w:lang w:val="en-US" w:eastAsia="zh-CN"/>
        </w:rPr>
        <w:t>3.</w:t>
      </w:r>
      <w:r>
        <w:rPr>
          <w:rFonts w:hint="eastAsia" w:eastAsia="仿宋_GB2312"/>
          <w:sz w:val="32"/>
          <w:szCs w:val="32"/>
          <w:highlight w:val="none"/>
          <w:rtl w:val="0"/>
          <w:lang w:val="zh-CN" w:eastAsia="zh-CN"/>
        </w:rPr>
        <w:t>按考生总分在所报考</w:t>
      </w:r>
      <w:r>
        <w:rPr>
          <w:rFonts w:hint="eastAsia" w:eastAsia="仿宋_GB2312"/>
          <w:sz w:val="32"/>
          <w:szCs w:val="32"/>
          <w:highlight w:val="none"/>
          <w:rtl w:val="0"/>
          <w:lang w:val="en-US" w:eastAsia="zh-CN"/>
        </w:rPr>
        <w:t>招生单位（</w:t>
      </w:r>
      <w:r>
        <w:rPr>
          <w:rFonts w:hint="eastAsia" w:eastAsia="仿宋_GB2312"/>
          <w:sz w:val="32"/>
          <w:szCs w:val="32"/>
          <w:highlight w:val="none"/>
          <w:rtl w:val="0"/>
          <w:lang w:val="zh-CN" w:eastAsia="zh-CN"/>
        </w:rPr>
        <w:t>学院）和专业进行排名，若</w:t>
      </w:r>
      <w:r>
        <w:rPr>
          <w:rFonts w:hint="eastAsia" w:eastAsia="仿宋_GB2312"/>
          <w:sz w:val="32"/>
          <w:szCs w:val="32"/>
          <w:highlight w:val="none"/>
          <w:rtl w:val="0"/>
          <w:lang w:val="en-US" w:eastAsia="zh-CN"/>
        </w:rPr>
        <w:t>复试分数线涉及</w:t>
      </w:r>
      <w:r>
        <w:rPr>
          <w:rFonts w:hint="eastAsia" w:eastAsia="仿宋_GB2312"/>
          <w:sz w:val="32"/>
          <w:szCs w:val="32"/>
          <w:highlight w:val="none"/>
          <w:rtl w:val="0"/>
          <w:lang w:val="zh-CN" w:eastAsia="zh-CN"/>
        </w:rPr>
        <w:t>总分相同</w:t>
      </w:r>
      <w:r>
        <w:rPr>
          <w:rFonts w:hint="eastAsia" w:eastAsia="仿宋_GB2312"/>
          <w:sz w:val="32"/>
          <w:szCs w:val="32"/>
          <w:highlight w:val="none"/>
          <w:rtl w:val="0"/>
          <w:lang w:val="en-US" w:eastAsia="zh-CN"/>
        </w:rPr>
        <w:t>时</w:t>
      </w:r>
      <w:r>
        <w:rPr>
          <w:rFonts w:hint="eastAsia" w:eastAsia="仿宋_GB2312"/>
          <w:sz w:val="32"/>
          <w:szCs w:val="32"/>
          <w:highlight w:val="none"/>
          <w:rtl w:val="0"/>
          <w:lang w:val="zh-CN" w:eastAsia="zh-CN"/>
        </w:rPr>
        <w:t>，</w:t>
      </w:r>
      <w:r>
        <w:rPr>
          <w:rFonts w:hint="eastAsia" w:eastAsia="仿宋_GB2312"/>
          <w:sz w:val="32"/>
          <w:szCs w:val="32"/>
          <w:highlight w:val="none"/>
          <w:rtl w:val="0"/>
          <w:lang w:val="en-US" w:eastAsia="zh-CN"/>
        </w:rPr>
        <w:t>可超过120%的比例将相同分数者均纳入复试名单。</w:t>
      </w:r>
    </w:p>
    <w:p>
      <w:pPr>
        <w:spacing w:line="560" w:lineRule="exact"/>
        <w:ind w:firstLine="640" w:firstLineChars="200"/>
        <w:rPr>
          <w:rFonts w:hint="eastAsia" w:ascii="楷体" w:hAnsi="楷体" w:eastAsia="楷体"/>
          <w:sz w:val="32"/>
          <w:szCs w:val="32"/>
          <w:highlight w:val="none"/>
          <w:rtl w:val="0"/>
          <w:lang w:val="zh-CN" w:eastAsia="zh-CN"/>
        </w:rPr>
      </w:pPr>
      <w:r>
        <w:rPr>
          <w:rFonts w:hint="eastAsia" w:ascii="楷体" w:hAnsi="楷体" w:eastAsia="楷体"/>
          <w:sz w:val="32"/>
          <w:szCs w:val="32"/>
          <w:highlight w:val="none"/>
          <w:rtl w:val="0"/>
          <w:lang w:val="zh-CN" w:eastAsia="zh-CN"/>
        </w:rPr>
        <w:t>（四）复试时间</w:t>
      </w:r>
    </w:p>
    <w:p>
      <w:p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我校</w:t>
      </w:r>
      <w:r>
        <w:rPr>
          <w:rFonts w:hint="eastAsia" w:eastAsia="仿宋_GB2312"/>
          <w:sz w:val="32"/>
          <w:szCs w:val="32"/>
          <w:highlight w:val="none"/>
          <w:rtl w:val="0"/>
          <w:lang w:val="en-US" w:eastAsia="zh-CN"/>
        </w:rPr>
        <w:t>一志愿</w:t>
      </w:r>
      <w:r>
        <w:rPr>
          <w:rFonts w:hint="eastAsia" w:eastAsia="仿宋_GB2312"/>
          <w:sz w:val="32"/>
          <w:szCs w:val="32"/>
          <w:highlight w:val="none"/>
          <w:rtl w:val="0"/>
          <w:lang w:val="zh-CN" w:eastAsia="zh-CN"/>
        </w:rPr>
        <w:t>复试工作整体将于</w:t>
      </w:r>
      <w:r>
        <w:rPr>
          <w:rFonts w:hint="eastAsia" w:eastAsia="仿宋_GB2312"/>
          <w:sz w:val="32"/>
          <w:szCs w:val="32"/>
          <w:highlight w:val="none"/>
          <w:rtl w:val="0"/>
          <w:lang w:val="en-US" w:eastAsia="zh-CN"/>
        </w:rPr>
        <w:t>4</w:t>
      </w:r>
      <w:r>
        <w:rPr>
          <w:rFonts w:hint="eastAsia" w:eastAsia="仿宋_GB2312"/>
          <w:sz w:val="32"/>
          <w:szCs w:val="32"/>
          <w:highlight w:val="none"/>
          <w:rtl w:val="0"/>
          <w:lang w:val="zh-CN" w:eastAsia="zh-CN"/>
        </w:rPr>
        <w:t>月</w:t>
      </w:r>
      <w:r>
        <w:rPr>
          <w:rFonts w:hint="eastAsia" w:eastAsia="仿宋_GB2312"/>
          <w:sz w:val="32"/>
          <w:szCs w:val="32"/>
          <w:highlight w:val="none"/>
          <w:rtl w:val="0"/>
          <w:lang w:val="en-US" w:eastAsia="zh-CN"/>
        </w:rPr>
        <w:t>3</w:t>
      </w:r>
      <w:r>
        <w:rPr>
          <w:rFonts w:hint="eastAsia" w:eastAsia="仿宋_GB2312"/>
          <w:sz w:val="32"/>
          <w:szCs w:val="32"/>
          <w:highlight w:val="none"/>
          <w:rtl w:val="0"/>
          <w:lang w:val="zh-CN" w:eastAsia="zh-CN"/>
        </w:rPr>
        <w:t>日</w:t>
      </w:r>
      <w:r>
        <w:rPr>
          <w:rFonts w:hint="eastAsia" w:eastAsia="仿宋_GB2312"/>
          <w:sz w:val="32"/>
          <w:szCs w:val="32"/>
          <w:highlight w:val="none"/>
          <w:rtl w:val="0"/>
          <w:lang w:val="en-US" w:eastAsia="zh-CN"/>
        </w:rPr>
        <w:t>前</w:t>
      </w:r>
      <w:r>
        <w:rPr>
          <w:rFonts w:hint="eastAsia" w:eastAsia="仿宋_GB2312"/>
          <w:sz w:val="32"/>
          <w:szCs w:val="32"/>
          <w:highlight w:val="none"/>
          <w:rtl w:val="0"/>
          <w:lang w:val="en-US" w:eastAsia="zh-CN"/>
        </w:rPr>
        <w:t>完成</w:t>
      </w:r>
      <w:r>
        <w:rPr>
          <w:rFonts w:hint="eastAsia" w:eastAsia="仿宋_GB2312"/>
          <w:sz w:val="32"/>
          <w:szCs w:val="32"/>
          <w:highlight w:val="none"/>
          <w:rtl w:val="0"/>
          <w:lang w:val="zh-CN" w:eastAsia="zh-CN"/>
        </w:rPr>
        <w:t>。各</w:t>
      </w:r>
      <w:r>
        <w:rPr>
          <w:rFonts w:hint="eastAsia" w:eastAsia="仿宋_GB2312"/>
          <w:sz w:val="32"/>
          <w:szCs w:val="32"/>
          <w:highlight w:val="none"/>
          <w:rtl w:val="0"/>
          <w:lang w:val="en-US" w:eastAsia="zh-CN"/>
        </w:rPr>
        <w:t>招生单位（</w:t>
      </w:r>
      <w:r>
        <w:rPr>
          <w:rFonts w:hint="eastAsia" w:eastAsia="仿宋_GB2312"/>
          <w:sz w:val="32"/>
          <w:szCs w:val="32"/>
          <w:highlight w:val="none"/>
          <w:rtl w:val="0"/>
          <w:lang w:val="zh-CN" w:eastAsia="zh-CN"/>
        </w:rPr>
        <w:t>学院）复试的具体时间、地点及安排由相关学院具体通知。</w:t>
      </w:r>
    </w:p>
    <w:p>
      <w:p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请考生近期务必保持联系方式畅通，以便接收关于复试的有关通知。考生联系方式以考生报名时填写的手机信息为准。</w:t>
      </w:r>
    </w:p>
    <w:p>
      <w:pPr>
        <w:spacing w:line="560" w:lineRule="exact"/>
        <w:ind w:firstLine="640" w:firstLineChars="200"/>
        <w:rPr>
          <w:rFonts w:hint="eastAsia" w:ascii="楷体" w:hAnsi="楷体" w:eastAsia="楷体"/>
          <w:sz w:val="32"/>
          <w:szCs w:val="32"/>
          <w:highlight w:val="none"/>
          <w:rtl w:val="0"/>
          <w:lang w:val="zh-CN" w:eastAsia="zh-CN"/>
        </w:rPr>
      </w:pPr>
      <w:r>
        <w:rPr>
          <w:rFonts w:hint="eastAsia" w:ascii="楷体" w:hAnsi="楷体" w:eastAsia="楷体"/>
          <w:sz w:val="32"/>
          <w:szCs w:val="32"/>
          <w:highlight w:val="none"/>
          <w:rtl w:val="0"/>
          <w:lang w:val="zh-CN" w:eastAsia="zh-CN"/>
        </w:rPr>
        <w:t>（</w:t>
      </w:r>
      <w:r>
        <w:rPr>
          <w:rFonts w:hint="eastAsia" w:ascii="楷体" w:hAnsi="楷体" w:eastAsia="楷体"/>
          <w:sz w:val="32"/>
          <w:szCs w:val="32"/>
          <w:highlight w:val="none"/>
          <w:rtl w:val="0"/>
          <w:lang w:val="en-US" w:eastAsia="zh-CN"/>
        </w:rPr>
        <w:t>五</w:t>
      </w:r>
      <w:r>
        <w:rPr>
          <w:rFonts w:hint="eastAsia" w:ascii="楷体" w:hAnsi="楷体" w:eastAsia="楷体"/>
          <w:sz w:val="32"/>
          <w:szCs w:val="32"/>
          <w:highlight w:val="none"/>
          <w:rtl w:val="0"/>
          <w:lang w:val="zh-CN" w:eastAsia="zh-CN"/>
        </w:rPr>
        <w:t>）复试资格审核材料</w:t>
      </w:r>
    </w:p>
    <w:p>
      <w:pPr>
        <w:spacing w:line="560" w:lineRule="exact"/>
        <w:ind w:firstLine="640" w:firstLineChars="200"/>
        <w:rPr>
          <w:rFonts w:hint="eastAsia" w:eastAsia="仿宋_GB2312"/>
          <w:sz w:val="32"/>
          <w:szCs w:val="32"/>
          <w:highlight w:val="none"/>
        </w:rPr>
      </w:pPr>
      <w:r>
        <w:rPr>
          <w:rFonts w:eastAsia="仿宋_GB2312"/>
          <w:sz w:val="32"/>
          <w:szCs w:val="32"/>
          <w:highlight w:val="none"/>
        </w:rPr>
        <w:t>按照国家复试</w:t>
      </w:r>
      <w:r>
        <w:rPr>
          <w:rFonts w:hint="eastAsia" w:eastAsia="仿宋_GB2312"/>
          <w:sz w:val="32"/>
          <w:szCs w:val="32"/>
          <w:highlight w:val="none"/>
          <w:lang w:val="en-US" w:eastAsia="zh-CN"/>
        </w:rPr>
        <w:t>相关</w:t>
      </w:r>
      <w:r>
        <w:rPr>
          <w:rFonts w:eastAsia="仿宋_GB2312"/>
          <w:sz w:val="32"/>
          <w:szCs w:val="32"/>
          <w:highlight w:val="none"/>
        </w:rPr>
        <w:t>要求，为确保复试考核科学有效、公平公正，加强对考生既往学业、一贯表现、科研能力、综合素质和思想品德等情况的全面考查，</w:t>
      </w:r>
      <w:r>
        <w:rPr>
          <w:rFonts w:hint="eastAsia" w:eastAsia="仿宋_GB2312"/>
          <w:sz w:val="32"/>
          <w:szCs w:val="32"/>
          <w:highlight w:val="none"/>
          <w:lang w:val="en-US" w:eastAsia="zh-CN"/>
        </w:rPr>
        <w:t>复试前严格采取“两识别”</w:t>
      </w:r>
      <w:r>
        <w:rPr>
          <w:rFonts w:hint="eastAsia" w:eastAsia="仿宋_GB2312"/>
          <w:sz w:val="32"/>
          <w:szCs w:val="32"/>
          <w:highlight w:val="none"/>
          <w:lang w:eastAsia="zh-CN"/>
        </w:rPr>
        <w:t>（</w:t>
      </w:r>
      <w:r>
        <w:rPr>
          <w:rFonts w:eastAsia="仿宋_GB2312"/>
          <w:sz w:val="32"/>
          <w:szCs w:val="32"/>
          <w:highlight w:val="none"/>
        </w:rPr>
        <w:t>人脸识别</w:t>
      </w:r>
      <w:r>
        <w:rPr>
          <w:rFonts w:hint="eastAsia" w:eastAsia="仿宋_GB2312"/>
          <w:sz w:val="32"/>
          <w:szCs w:val="32"/>
          <w:highlight w:val="none"/>
          <w:lang w:eastAsia="zh-CN"/>
        </w:rPr>
        <w:t>、</w:t>
      </w:r>
      <w:r>
        <w:rPr>
          <w:rFonts w:hint="eastAsia" w:eastAsia="仿宋_GB2312"/>
          <w:sz w:val="32"/>
          <w:szCs w:val="32"/>
          <w:highlight w:val="none"/>
          <w:lang w:val="en-US" w:eastAsia="zh-CN"/>
        </w:rPr>
        <w:t>人证识别）“四比对”</w:t>
      </w:r>
      <w:r>
        <w:rPr>
          <w:rFonts w:hint="eastAsia" w:eastAsia="仿宋_GB2312"/>
          <w:sz w:val="32"/>
          <w:szCs w:val="32"/>
          <w:highlight w:val="none"/>
          <w:lang w:eastAsia="zh-CN"/>
        </w:rPr>
        <w:t>（</w:t>
      </w:r>
      <w:r>
        <w:rPr>
          <w:rFonts w:eastAsia="仿宋_GB2312"/>
          <w:sz w:val="32"/>
          <w:szCs w:val="32"/>
          <w:highlight w:val="none"/>
        </w:rPr>
        <w:t>报考库</w:t>
      </w:r>
      <w:r>
        <w:rPr>
          <w:rFonts w:hint="eastAsia" w:eastAsia="仿宋_GB2312"/>
          <w:sz w:val="32"/>
          <w:szCs w:val="32"/>
          <w:highlight w:val="none"/>
          <w:lang w:eastAsia="zh-CN"/>
        </w:rPr>
        <w:t>、</w:t>
      </w:r>
      <w:r>
        <w:rPr>
          <w:rFonts w:eastAsia="仿宋_GB2312"/>
          <w:sz w:val="32"/>
          <w:szCs w:val="32"/>
          <w:highlight w:val="none"/>
        </w:rPr>
        <w:t>学籍学历库</w:t>
      </w:r>
      <w:r>
        <w:rPr>
          <w:rFonts w:hint="eastAsia" w:eastAsia="仿宋_GB2312"/>
          <w:sz w:val="32"/>
          <w:szCs w:val="32"/>
          <w:highlight w:val="none"/>
          <w:lang w:eastAsia="zh-CN"/>
        </w:rPr>
        <w:t>、</w:t>
      </w:r>
      <w:r>
        <w:rPr>
          <w:rFonts w:eastAsia="仿宋_GB2312"/>
          <w:sz w:val="32"/>
          <w:szCs w:val="32"/>
          <w:highlight w:val="none"/>
        </w:rPr>
        <w:t>人口信息库</w:t>
      </w:r>
      <w:r>
        <w:rPr>
          <w:rFonts w:hint="eastAsia" w:eastAsia="仿宋_GB2312"/>
          <w:sz w:val="32"/>
          <w:szCs w:val="32"/>
          <w:highlight w:val="none"/>
          <w:lang w:eastAsia="zh-CN"/>
        </w:rPr>
        <w:t>、</w:t>
      </w:r>
      <w:r>
        <w:rPr>
          <w:rFonts w:eastAsia="仿宋_GB2312"/>
          <w:sz w:val="32"/>
          <w:szCs w:val="32"/>
          <w:highlight w:val="none"/>
        </w:rPr>
        <w:t>考生考试诚信档案库</w:t>
      </w:r>
      <w:r>
        <w:rPr>
          <w:rFonts w:hint="eastAsia" w:eastAsia="仿宋_GB2312"/>
          <w:sz w:val="32"/>
          <w:szCs w:val="32"/>
          <w:highlight w:val="none"/>
          <w:lang w:val="en-US" w:eastAsia="zh-CN"/>
        </w:rPr>
        <w:t>数据比对）</w:t>
      </w:r>
      <w:r>
        <w:rPr>
          <w:rFonts w:eastAsia="仿宋_GB2312"/>
          <w:sz w:val="32"/>
          <w:szCs w:val="32"/>
          <w:highlight w:val="none"/>
        </w:rPr>
        <w:t>等</w:t>
      </w:r>
      <w:r>
        <w:rPr>
          <w:rFonts w:hint="eastAsia" w:eastAsia="仿宋_GB2312"/>
          <w:sz w:val="32"/>
          <w:szCs w:val="32"/>
          <w:highlight w:val="none"/>
          <w:lang w:val="en-US" w:eastAsia="zh-CN"/>
        </w:rPr>
        <w:t>措施</w:t>
      </w:r>
      <w:r>
        <w:rPr>
          <w:rFonts w:eastAsia="仿宋_GB2312"/>
          <w:sz w:val="32"/>
          <w:szCs w:val="32"/>
          <w:highlight w:val="none"/>
        </w:rPr>
        <w:t>，严防复试替考。</w:t>
      </w:r>
      <w:r>
        <w:rPr>
          <w:rFonts w:hint="eastAsia" w:eastAsia="仿宋_GB2312"/>
          <w:sz w:val="32"/>
          <w:szCs w:val="32"/>
          <w:highlight w:val="none"/>
        </w:rPr>
        <w:t>通过研招网后台查询相关部门反馈的各类加分项目及退役士兵专项计划资格审核结果，在复试前加强</w:t>
      </w:r>
      <w:r>
        <w:rPr>
          <w:rFonts w:hint="eastAsia" w:eastAsia="仿宋_GB2312"/>
          <w:sz w:val="32"/>
          <w:szCs w:val="32"/>
          <w:highlight w:val="none"/>
          <w:lang w:val="en-US" w:eastAsia="zh-CN"/>
        </w:rPr>
        <w:t>有关考生的身份</w:t>
      </w:r>
      <w:r>
        <w:rPr>
          <w:rFonts w:hint="eastAsia" w:eastAsia="仿宋_GB2312"/>
          <w:sz w:val="32"/>
          <w:szCs w:val="32"/>
          <w:highlight w:val="none"/>
        </w:rPr>
        <w:t>复核。</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请考生</w:t>
      </w:r>
      <w:r>
        <w:rPr>
          <w:rFonts w:hint="eastAsia" w:eastAsia="仿宋_GB2312"/>
          <w:sz w:val="32"/>
          <w:szCs w:val="32"/>
          <w:highlight w:val="none"/>
          <w:rtl w:val="0"/>
          <w:lang w:val="en-US" w:eastAsia="zh-CN"/>
        </w:rPr>
        <w:t>准备以下</w:t>
      </w:r>
      <w:r>
        <w:rPr>
          <w:rFonts w:hint="eastAsia" w:eastAsia="仿宋_GB2312"/>
          <w:sz w:val="32"/>
          <w:szCs w:val="32"/>
          <w:highlight w:val="none"/>
          <w:rtl w:val="0"/>
          <w:lang w:val="zh-CN" w:eastAsia="zh-CN"/>
        </w:rPr>
        <w:t>材料：</w:t>
      </w:r>
    </w:p>
    <w:p>
      <w:pPr>
        <w:numPr>
          <w:ilvl w:val="0"/>
          <w:numId w:val="0"/>
        </w:num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居民身份证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提供复印件。</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2.初试准考证，提供复印件。</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学生证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应届生提供</w:t>
      </w:r>
      <w:r>
        <w:rPr>
          <w:rFonts w:hint="eastAsia" w:ascii="仿宋" w:hAnsi="仿宋" w:eastAsia="仿宋" w:cs="仿宋"/>
          <w:sz w:val="32"/>
          <w:szCs w:val="32"/>
          <w:highlight w:val="none"/>
          <w:lang w:val="en-US" w:eastAsia="zh-CN"/>
        </w:rPr>
        <w:t>复印件，往届生无需提供</w:t>
      </w:r>
      <w:r>
        <w:rPr>
          <w:rFonts w:hint="eastAsia" w:ascii="仿宋" w:hAnsi="仿宋" w:eastAsia="仿宋" w:cs="仿宋"/>
          <w:sz w:val="32"/>
          <w:szCs w:val="32"/>
          <w:highlight w:val="none"/>
          <w:lang w:eastAsia="zh-CN"/>
        </w:rPr>
        <w:t>。</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学历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学位证书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往届生提供复印件，应届生无需提供</w:t>
      </w:r>
      <w:r>
        <w:rPr>
          <w:rFonts w:hint="eastAsia" w:ascii="仿宋" w:hAnsi="仿宋" w:eastAsia="仿宋" w:cs="仿宋"/>
          <w:sz w:val="32"/>
          <w:szCs w:val="32"/>
          <w:highlight w:val="none"/>
          <w:lang w:eastAsia="zh-CN"/>
        </w:rPr>
        <w:t>。</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学历证书电子注册备案表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往届生提供</w:t>
      </w:r>
      <w:r>
        <w:rPr>
          <w:rFonts w:hint="eastAsia" w:ascii="仿宋" w:hAnsi="仿宋" w:eastAsia="仿宋" w:cs="仿宋"/>
          <w:sz w:val="32"/>
          <w:szCs w:val="32"/>
          <w:highlight w:val="none"/>
          <w:lang w:val="en-US" w:eastAsia="zh-CN"/>
        </w:rPr>
        <w:t>复印件</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由</w:t>
      </w:r>
      <w:r>
        <w:rPr>
          <w:rFonts w:hint="eastAsia" w:ascii="仿宋" w:hAnsi="仿宋" w:eastAsia="仿宋" w:cs="仿宋"/>
          <w:sz w:val="32"/>
          <w:szCs w:val="32"/>
          <w:highlight w:val="none"/>
        </w:rPr>
        <w:t>学信网下载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应届生无需提供</w:t>
      </w:r>
      <w:r>
        <w:rPr>
          <w:rFonts w:hint="eastAsia" w:ascii="仿宋" w:hAnsi="仿宋" w:eastAsia="仿宋" w:cs="仿宋"/>
          <w:sz w:val="32"/>
          <w:szCs w:val="32"/>
          <w:highlight w:val="none"/>
          <w:lang w:eastAsia="zh-CN"/>
        </w:rPr>
        <w:t>。</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学籍在线验证报告</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应届生提供</w:t>
      </w:r>
      <w:r>
        <w:rPr>
          <w:rFonts w:hint="eastAsia" w:ascii="仿宋" w:hAnsi="仿宋" w:eastAsia="仿宋" w:cs="仿宋"/>
          <w:sz w:val="32"/>
          <w:szCs w:val="32"/>
          <w:highlight w:val="none"/>
          <w:lang w:val="en-US" w:eastAsia="zh-CN"/>
        </w:rPr>
        <w:t>复印件</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由</w:t>
      </w:r>
      <w:r>
        <w:rPr>
          <w:rFonts w:hint="eastAsia" w:ascii="仿宋" w:hAnsi="仿宋" w:eastAsia="仿宋" w:cs="仿宋"/>
          <w:sz w:val="32"/>
          <w:szCs w:val="32"/>
          <w:highlight w:val="none"/>
        </w:rPr>
        <w:t>学信网下载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往届生无需提供</w:t>
      </w:r>
      <w:r>
        <w:rPr>
          <w:rFonts w:hint="eastAsia" w:ascii="仿宋" w:hAnsi="仿宋" w:eastAsia="仿宋" w:cs="仿宋"/>
          <w:sz w:val="32"/>
          <w:szCs w:val="32"/>
          <w:highlight w:val="none"/>
          <w:lang w:eastAsia="zh-CN"/>
        </w:rPr>
        <w:t>。</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持有海外学历考生须提供教育部留学服务中心出具的《国外学历学位认证书》</w:t>
      </w:r>
      <w:r>
        <w:rPr>
          <w:rFonts w:hint="eastAsia" w:ascii="仿宋" w:hAnsi="仿宋" w:eastAsia="仿宋" w:cs="仿宋"/>
          <w:sz w:val="32"/>
          <w:szCs w:val="32"/>
          <w:highlight w:val="none"/>
          <w:lang w:eastAsia="zh-CN"/>
        </w:rPr>
        <w:t>。</w:t>
      </w:r>
    </w:p>
    <w:p>
      <w:pPr>
        <w:numPr>
          <w:ilvl w:val="0"/>
          <w:numId w:val="0"/>
        </w:num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符合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大学生志愿服务西部计划</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三支一扶计划”“农村义务教育阶段学校教师特设岗位计划”“赴外汉语教师志愿者”“选聘高校毕业生到村任职”以及普通高等学校应届毕业生应征入伍服义务兵役退役后的考生提供相关证明</w:t>
      </w:r>
      <w:r>
        <w:rPr>
          <w:rFonts w:hint="eastAsia" w:ascii="仿宋" w:hAnsi="仿宋" w:eastAsia="仿宋" w:cs="仿宋"/>
          <w:sz w:val="32"/>
          <w:szCs w:val="32"/>
          <w:highlight w:val="none"/>
          <w:lang w:eastAsia="zh-CN"/>
        </w:rPr>
        <w:t>。</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退役大学生士兵须准备《入伍批准书》</w:t>
      </w:r>
      <w:r>
        <w:rPr>
          <w:rFonts w:hint="eastAsia" w:ascii="仿宋" w:hAnsi="仿宋" w:eastAsia="仿宋" w:cs="仿宋"/>
          <w:sz w:val="32"/>
          <w:szCs w:val="32"/>
          <w:highlight w:val="none"/>
          <w:lang w:val="en-US" w:eastAsia="zh-CN"/>
        </w:rPr>
        <w:t>复印件</w:t>
      </w:r>
      <w:r>
        <w:rPr>
          <w:rFonts w:hint="eastAsia" w:ascii="仿宋" w:hAnsi="仿宋" w:eastAsia="仿宋" w:cs="仿宋"/>
          <w:sz w:val="32"/>
          <w:szCs w:val="32"/>
          <w:highlight w:val="none"/>
        </w:rPr>
        <w:t>和《退出现役证》</w:t>
      </w:r>
      <w:r>
        <w:rPr>
          <w:rFonts w:hint="eastAsia" w:ascii="仿宋" w:hAnsi="仿宋" w:eastAsia="仿宋" w:cs="仿宋"/>
          <w:sz w:val="32"/>
          <w:szCs w:val="32"/>
          <w:highlight w:val="none"/>
          <w:lang w:val="en-US" w:eastAsia="zh-CN"/>
        </w:rPr>
        <w:t>复印件</w:t>
      </w:r>
      <w:r>
        <w:rPr>
          <w:rFonts w:hint="eastAsia" w:ascii="仿宋" w:hAnsi="仿宋" w:eastAsia="仿宋" w:cs="仿宋"/>
          <w:sz w:val="32"/>
          <w:szCs w:val="32"/>
          <w:highlight w:val="none"/>
          <w:lang w:eastAsia="zh-CN"/>
        </w:rPr>
        <w:t>。</w:t>
      </w:r>
    </w:p>
    <w:p>
      <w:pPr>
        <w:numPr>
          <w:ilvl w:val="0"/>
          <w:numId w:val="0"/>
        </w:num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10.《长春中医药大学报考攻读硕士学位研究生思想政治考核表》（</w:t>
      </w:r>
      <w:r>
        <w:rPr>
          <w:rFonts w:hint="eastAsia" w:ascii="仿宋" w:hAnsi="仿宋" w:eastAsia="仿宋" w:cs="仿宋"/>
          <w:sz w:val="32"/>
          <w:szCs w:val="32"/>
          <w:highlight w:val="none"/>
          <w:lang w:val="en-US" w:eastAsia="zh-CN"/>
        </w:rPr>
        <w:t>详见附件1）。</w:t>
      </w:r>
    </w:p>
    <w:p>
      <w:pPr>
        <w:numPr>
          <w:ilvl w:val="0"/>
          <w:numId w:val="0"/>
        </w:num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11.《长春中医药大学硕士研究生诚信复试承诺书》（详见附件2）。</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12.关于确认学习时间的证明，定向生提供原件（详见附件3），非定向生无需提供。</w:t>
      </w:r>
    </w:p>
    <w:p>
      <w:pPr>
        <w:spacing w:line="560" w:lineRule="exact"/>
        <w:ind w:firstLine="640" w:firstLineChars="200"/>
        <w:rPr>
          <w:rFonts w:hint="default" w:ascii="仿宋" w:hAnsi="仿宋" w:eastAsia="仿宋" w:cs="仿宋"/>
          <w:sz w:val="32"/>
          <w:szCs w:val="32"/>
          <w:highlight w:val="none"/>
          <w:rtl w:val="0"/>
          <w:lang w:val="en-US" w:eastAsia="zh-CN"/>
        </w:rPr>
      </w:pPr>
      <w:r>
        <w:rPr>
          <w:rFonts w:hint="eastAsia" w:ascii="仿宋" w:hAnsi="仿宋" w:eastAsia="仿宋" w:cs="仿宋"/>
          <w:sz w:val="32"/>
          <w:szCs w:val="32"/>
          <w:highlight w:val="none"/>
          <w:lang w:val="en-US" w:eastAsia="zh-CN"/>
        </w:rPr>
        <w:t>以上材料</w:t>
      </w:r>
      <w:r>
        <w:rPr>
          <w:rFonts w:hint="eastAsia" w:ascii="仿宋" w:hAnsi="仿宋" w:eastAsia="仿宋" w:cs="仿宋"/>
          <w:sz w:val="32"/>
          <w:szCs w:val="32"/>
          <w:highlight w:val="none"/>
          <w:rtl w:val="0"/>
          <w:lang w:val="zh-CN" w:eastAsia="zh-CN"/>
        </w:rPr>
        <w:t>按顺序</w:t>
      </w:r>
      <w:r>
        <w:rPr>
          <w:rFonts w:hint="eastAsia" w:ascii="仿宋" w:hAnsi="仿宋" w:eastAsia="仿宋" w:cs="仿宋"/>
          <w:sz w:val="32"/>
          <w:szCs w:val="32"/>
          <w:highlight w:val="none"/>
          <w:rtl w:val="0"/>
          <w:lang w:val="en-US" w:eastAsia="zh-CN"/>
        </w:rPr>
        <w:t>清晰扫描</w:t>
      </w:r>
      <w:r>
        <w:rPr>
          <w:rFonts w:hint="eastAsia" w:ascii="仿宋" w:hAnsi="仿宋" w:eastAsia="仿宋" w:cs="仿宋"/>
          <w:sz w:val="32"/>
          <w:szCs w:val="32"/>
          <w:highlight w:val="none"/>
          <w:rtl w:val="0"/>
          <w:lang w:val="zh-CN" w:eastAsia="zh-CN"/>
        </w:rPr>
        <w:t>合成1个PDF</w:t>
      </w:r>
      <w:r>
        <w:rPr>
          <w:rFonts w:hint="eastAsia" w:ascii="仿宋" w:hAnsi="仿宋" w:eastAsia="仿宋" w:cs="仿宋"/>
          <w:sz w:val="32"/>
          <w:szCs w:val="32"/>
          <w:highlight w:val="none"/>
          <w:rtl w:val="0"/>
          <w:lang w:val="en-US" w:eastAsia="zh-CN"/>
        </w:rPr>
        <w:t>电子</w:t>
      </w:r>
      <w:r>
        <w:rPr>
          <w:rFonts w:hint="eastAsia" w:ascii="仿宋" w:hAnsi="仿宋" w:eastAsia="仿宋" w:cs="仿宋"/>
          <w:sz w:val="32"/>
          <w:szCs w:val="32"/>
          <w:highlight w:val="none"/>
          <w:rtl w:val="0"/>
          <w:lang w:val="zh-CN" w:eastAsia="zh-CN"/>
        </w:rPr>
        <w:t>文档</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tl w:val="0"/>
          <w:lang w:val="en-US" w:eastAsia="zh-CN"/>
        </w:rPr>
        <w:t>于</w:t>
      </w:r>
      <w:r>
        <w:rPr>
          <w:rFonts w:hint="eastAsia" w:ascii="仿宋" w:hAnsi="仿宋" w:eastAsia="仿宋" w:cs="仿宋"/>
          <w:sz w:val="32"/>
          <w:szCs w:val="32"/>
          <w:highlight w:val="none"/>
          <w:rtl w:val="0"/>
          <w:lang w:val="en-US" w:eastAsia="zh-CN"/>
        </w:rPr>
        <w:t>3</w:t>
      </w:r>
      <w:r>
        <w:rPr>
          <w:rFonts w:hint="eastAsia" w:ascii="仿宋" w:hAnsi="仿宋" w:eastAsia="仿宋" w:cs="仿宋"/>
          <w:sz w:val="32"/>
          <w:szCs w:val="32"/>
          <w:highlight w:val="none"/>
          <w:rtl w:val="0"/>
          <w:lang w:val="zh-CN" w:eastAsia="zh-CN"/>
        </w:rPr>
        <w:t>月</w:t>
      </w:r>
      <w:r>
        <w:rPr>
          <w:rFonts w:hint="eastAsia" w:ascii="仿宋" w:hAnsi="仿宋" w:eastAsia="仿宋" w:cs="仿宋"/>
          <w:sz w:val="32"/>
          <w:szCs w:val="32"/>
          <w:highlight w:val="none"/>
          <w:rtl w:val="0"/>
          <w:lang w:val="en-US" w:eastAsia="zh-CN"/>
        </w:rPr>
        <w:t>29</w:t>
      </w:r>
      <w:r>
        <w:rPr>
          <w:rFonts w:hint="eastAsia" w:ascii="仿宋" w:hAnsi="仿宋" w:eastAsia="仿宋" w:cs="仿宋"/>
          <w:sz w:val="32"/>
          <w:szCs w:val="32"/>
          <w:highlight w:val="none"/>
          <w:rtl w:val="0"/>
          <w:lang w:val="zh-CN" w:eastAsia="zh-CN"/>
        </w:rPr>
        <w:t>日中午12:00</w:t>
      </w:r>
      <w:r>
        <w:rPr>
          <w:rFonts w:hint="eastAsia" w:ascii="仿宋" w:hAnsi="仿宋" w:eastAsia="仿宋" w:cs="仿宋"/>
          <w:sz w:val="32"/>
          <w:szCs w:val="32"/>
          <w:highlight w:val="none"/>
          <w:rtl w:val="0"/>
          <w:lang w:val="en-US" w:eastAsia="zh-CN"/>
        </w:rPr>
        <w:t>前发送至邮箱：yz86172399@163.com，文件夹命名为“专业代码+专业名称+姓名”，纸质版于资格审核当日上交。</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对于未按时按要求提交材料参加复试资格审核或复试的考生，视为放弃复试资格。对于提交材料与实际情况不符或弄虚作假者，一经发现学校将取消其复试资格、拟录取资格或取消学籍。情节严重的，根据相关法律法规移交有关部门处理。</w:t>
      </w:r>
    </w:p>
    <w:p>
      <w:pPr>
        <w:spacing w:line="560" w:lineRule="exact"/>
        <w:ind w:firstLine="640" w:firstLineChars="200"/>
        <w:rPr>
          <w:rFonts w:hint="eastAsia" w:ascii="楷体" w:hAnsi="楷体" w:eastAsia="楷体"/>
          <w:sz w:val="32"/>
          <w:szCs w:val="32"/>
          <w:highlight w:val="none"/>
          <w:rtl w:val="0"/>
          <w:lang w:val="en-US" w:eastAsia="zh-CN"/>
        </w:rPr>
      </w:pPr>
      <w:r>
        <w:rPr>
          <w:rFonts w:hint="eastAsia" w:ascii="楷体" w:hAnsi="楷体" w:eastAsia="楷体"/>
          <w:sz w:val="32"/>
          <w:szCs w:val="32"/>
          <w:highlight w:val="none"/>
          <w:rtl w:val="0"/>
          <w:lang w:val="zh-CN" w:eastAsia="zh-CN"/>
        </w:rPr>
        <w:t>（</w:t>
      </w:r>
      <w:r>
        <w:rPr>
          <w:rFonts w:hint="eastAsia" w:ascii="楷体" w:hAnsi="楷体" w:eastAsia="楷体"/>
          <w:sz w:val="32"/>
          <w:szCs w:val="32"/>
          <w:highlight w:val="none"/>
          <w:rtl w:val="0"/>
          <w:lang w:val="en-US" w:eastAsia="zh-CN"/>
        </w:rPr>
        <w:t>六</w:t>
      </w:r>
      <w:r>
        <w:rPr>
          <w:rFonts w:hint="eastAsia" w:ascii="楷体" w:hAnsi="楷体" w:eastAsia="楷体"/>
          <w:sz w:val="32"/>
          <w:szCs w:val="32"/>
          <w:highlight w:val="none"/>
          <w:rtl w:val="0"/>
          <w:lang w:val="zh-CN" w:eastAsia="zh-CN"/>
        </w:rPr>
        <w:t>）诚信复试</w:t>
      </w:r>
    </w:p>
    <w:p>
      <w:pPr>
        <w:numPr>
          <w:ilvl w:val="0"/>
          <w:numId w:val="0"/>
        </w:numPr>
        <w:spacing w:line="560" w:lineRule="exact"/>
        <w:ind w:firstLine="640" w:firstLineChars="200"/>
        <w:rPr>
          <w:rFonts w:hint="eastAsia" w:eastAsia="仿宋_GB2312"/>
          <w:sz w:val="32"/>
          <w:szCs w:val="32"/>
          <w:highlight w:val="none"/>
          <w:rtl w:val="0"/>
          <w:lang w:val="en-US" w:eastAsia="zh-CN"/>
        </w:rPr>
      </w:pPr>
      <w:r>
        <w:rPr>
          <w:rFonts w:hint="eastAsia" w:eastAsia="仿宋_GB2312"/>
          <w:sz w:val="32"/>
          <w:szCs w:val="32"/>
          <w:highlight w:val="none"/>
          <w:rtl w:val="0"/>
          <w:lang w:val="zh-CN" w:eastAsia="zh-CN"/>
        </w:rPr>
        <w:t>考生须认真阅读教育部《</w:t>
      </w:r>
      <w:r>
        <w:rPr>
          <w:rFonts w:hint="eastAsia" w:eastAsia="仿宋_GB2312"/>
          <w:sz w:val="32"/>
          <w:szCs w:val="32"/>
          <w:highlight w:val="none"/>
          <w:rtl w:val="0"/>
          <w:lang w:val="en-US" w:eastAsia="zh-CN"/>
        </w:rPr>
        <w:t>2024</w:t>
      </w:r>
      <w:r>
        <w:rPr>
          <w:rFonts w:hint="eastAsia" w:eastAsia="仿宋_GB2312"/>
          <w:sz w:val="32"/>
          <w:szCs w:val="32"/>
          <w:highlight w:val="none"/>
          <w:rtl w:val="0"/>
          <w:lang w:val="zh-CN" w:eastAsia="zh-CN"/>
        </w:rPr>
        <w:t>年全国硕士研究生招生工作管理规定》《国家教育考试违规处理办法》《中华人民共和国刑法修正案（九）》《普通高等学校招生违规行为处理暂行办法》以及</w:t>
      </w:r>
      <w:r>
        <w:rPr>
          <w:rFonts w:hint="eastAsia" w:eastAsia="仿宋_GB2312"/>
          <w:sz w:val="32"/>
          <w:szCs w:val="32"/>
          <w:highlight w:val="none"/>
          <w:rtl w:val="0"/>
          <w:lang w:val="en-US" w:eastAsia="zh-CN"/>
        </w:rPr>
        <w:t>我校</w:t>
      </w:r>
      <w:r>
        <w:rPr>
          <w:rFonts w:hint="eastAsia" w:eastAsia="仿宋_GB2312"/>
          <w:sz w:val="32"/>
          <w:szCs w:val="32"/>
          <w:highlight w:val="none"/>
          <w:rtl w:val="0"/>
          <w:lang w:val="zh-CN" w:eastAsia="zh-CN"/>
        </w:rPr>
        <w:t>的相关复试信息。须知晓：</w:t>
      </w:r>
      <w:r>
        <w:rPr>
          <w:rFonts w:hint="eastAsia" w:eastAsia="仿宋_GB2312"/>
          <w:sz w:val="32"/>
          <w:szCs w:val="32"/>
          <w:highlight w:val="none"/>
          <w:rtl w:val="0"/>
          <w:lang w:val="ar-SA" w:eastAsia="zh-CN"/>
        </w:rPr>
        <w:t>“</w:t>
      </w:r>
      <w:r>
        <w:rPr>
          <w:rFonts w:hint="eastAsia" w:eastAsia="仿宋_GB2312"/>
          <w:sz w:val="32"/>
          <w:szCs w:val="32"/>
          <w:highlight w:val="none"/>
          <w:rtl w:val="0"/>
          <w:lang w:val="zh-CN" w:eastAsia="zh-CN"/>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r>
        <w:rPr>
          <w:rFonts w:hint="eastAsia" w:eastAsia="仿宋_GB2312"/>
          <w:sz w:val="32"/>
          <w:szCs w:val="32"/>
          <w:highlight w:val="none"/>
          <w:rtl w:val="0"/>
          <w:lang w:val="en-US" w:eastAsia="zh-CN"/>
        </w:rPr>
        <w:t>”</w:t>
      </w:r>
    </w:p>
    <w:p>
      <w:pPr>
        <w:numPr>
          <w:ilvl w:val="0"/>
          <w:numId w:val="0"/>
        </w:numPr>
        <w:spacing w:line="560" w:lineRule="exact"/>
        <w:ind w:firstLine="640" w:firstLineChars="200"/>
        <w:rPr>
          <w:rFonts w:hint="eastAsia" w:eastAsia="仿宋_GB2312"/>
          <w:sz w:val="32"/>
          <w:szCs w:val="32"/>
          <w:highlight w:val="none"/>
          <w:rtl w:val="0"/>
          <w:lang w:val="en-US" w:eastAsia="zh-CN"/>
        </w:rPr>
      </w:pPr>
      <w:r>
        <w:rPr>
          <w:rFonts w:hint="eastAsia" w:eastAsia="仿宋_GB2312"/>
          <w:sz w:val="32"/>
          <w:szCs w:val="32"/>
          <w:highlight w:val="none"/>
          <w:rtl w:val="0"/>
          <w:lang w:val="en-US" w:eastAsia="zh-CN"/>
        </w:rPr>
        <w:t>各招生单位提醒并要求考生在复试工作结束前，不得对外透露或传播复试试题内容等有关情况，</w:t>
      </w:r>
      <w:r>
        <w:rPr>
          <w:rFonts w:hint="eastAsia" w:eastAsia="仿宋_GB2312"/>
          <w:sz w:val="32"/>
          <w:szCs w:val="32"/>
          <w:highlight w:val="none"/>
          <w:rtl w:val="0"/>
          <w:lang w:val="en-US" w:eastAsia="zh-CN"/>
        </w:rPr>
        <w:t>如发现</w:t>
      </w:r>
      <w:r>
        <w:rPr>
          <w:rFonts w:hint="eastAsia" w:eastAsia="仿宋_GB2312"/>
          <w:sz w:val="32"/>
          <w:szCs w:val="32"/>
          <w:highlight w:val="none"/>
          <w:rtl w:val="0"/>
          <w:lang w:val="zh-CN" w:eastAsia="zh-CN"/>
        </w:rPr>
        <w:t>有违规行为的考生，一经查实，按照规定严肃处理，取消复试、拟录取资格，记入《考生考试诚信档案》。入学后</w:t>
      </w:r>
      <w:r>
        <w:rPr>
          <w:rFonts w:hint="eastAsia" w:eastAsia="仿宋_GB2312"/>
          <w:sz w:val="32"/>
          <w:szCs w:val="32"/>
          <w:highlight w:val="none"/>
          <w:rtl w:val="0"/>
          <w:lang w:val="en-US" w:eastAsia="zh-CN"/>
        </w:rPr>
        <w:t>3</w:t>
      </w:r>
      <w:r>
        <w:rPr>
          <w:rFonts w:hint="eastAsia" w:eastAsia="仿宋_GB2312"/>
          <w:sz w:val="32"/>
          <w:szCs w:val="32"/>
          <w:highlight w:val="none"/>
          <w:rtl w:val="0"/>
          <w:lang w:val="zh-CN" w:eastAsia="zh-CN"/>
        </w:rPr>
        <w:t>个月内，我校将按照《普通高等学校学生管理规定》有关要求，对所有考生进行全面复查。复查不合格的，取消学籍；情节严重的，移交有关部门调查处理。复试前，所有考生须按要求，确保提交材料真实，诚信参加复试。</w:t>
      </w:r>
    </w:p>
    <w:p>
      <w:pPr>
        <w:spacing w:line="560" w:lineRule="exact"/>
        <w:ind w:firstLine="640" w:firstLineChars="200"/>
        <w:rPr>
          <w:rFonts w:hint="eastAsia" w:ascii="楷体" w:hAnsi="楷体" w:eastAsia="楷体"/>
          <w:sz w:val="32"/>
          <w:szCs w:val="32"/>
          <w:highlight w:val="none"/>
          <w:rtl w:val="0"/>
          <w:lang w:val="en-US" w:eastAsia="zh-CN"/>
        </w:rPr>
      </w:pPr>
      <w:r>
        <w:rPr>
          <w:rFonts w:hint="eastAsia" w:ascii="楷体" w:hAnsi="楷体" w:eastAsia="楷体"/>
          <w:sz w:val="32"/>
          <w:szCs w:val="32"/>
          <w:highlight w:val="none"/>
          <w:rtl w:val="0"/>
          <w:lang w:val="zh-CN" w:eastAsia="zh-CN"/>
        </w:rPr>
        <w:t>（</w:t>
      </w:r>
      <w:r>
        <w:rPr>
          <w:rFonts w:hint="eastAsia" w:ascii="楷体" w:hAnsi="楷体" w:eastAsia="楷体"/>
          <w:sz w:val="32"/>
          <w:szCs w:val="32"/>
          <w:highlight w:val="none"/>
          <w:rtl w:val="0"/>
          <w:lang w:val="en-US" w:eastAsia="zh-CN"/>
        </w:rPr>
        <w:t>七</w:t>
      </w:r>
      <w:r>
        <w:rPr>
          <w:rFonts w:hint="eastAsia" w:ascii="楷体" w:hAnsi="楷体" w:eastAsia="楷体"/>
          <w:sz w:val="32"/>
          <w:szCs w:val="32"/>
          <w:highlight w:val="none"/>
          <w:rtl w:val="0"/>
          <w:lang w:val="zh-CN" w:eastAsia="zh-CN"/>
        </w:rPr>
        <w:t>）复试考核</w:t>
      </w:r>
    </w:p>
    <w:p>
      <w:pPr>
        <w:numPr>
          <w:ilvl w:val="0"/>
          <w:numId w:val="0"/>
        </w:numPr>
        <w:spacing w:line="560" w:lineRule="exact"/>
        <w:ind w:firstLine="640" w:firstLineChars="200"/>
        <w:rPr>
          <w:rFonts w:hint="eastAsia" w:eastAsia="仿宋_GB2312"/>
          <w:sz w:val="32"/>
          <w:szCs w:val="32"/>
          <w:highlight w:val="none"/>
          <w:rtl w:val="0"/>
          <w:lang w:val="en-US" w:eastAsia="zh-CN"/>
        </w:rPr>
      </w:pPr>
      <w:r>
        <w:rPr>
          <w:rFonts w:hint="eastAsia" w:eastAsia="仿宋_GB2312"/>
          <w:sz w:val="32"/>
          <w:szCs w:val="32"/>
          <w:highlight w:val="none"/>
          <w:rtl w:val="0"/>
          <w:lang w:val="en-US" w:eastAsia="zh-CN"/>
        </w:rPr>
        <w:t>1.复试考核的组织工作</w:t>
      </w:r>
    </w:p>
    <w:p>
      <w:pPr>
        <w:numPr>
          <w:ilvl w:val="0"/>
          <w:numId w:val="0"/>
        </w:numPr>
        <w:spacing w:line="560" w:lineRule="exact"/>
        <w:ind w:firstLine="640" w:firstLineChars="200"/>
        <w:rPr>
          <w:rFonts w:eastAsia="仿宋_GB2312"/>
          <w:sz w:val="32"/>
          <w:szCs w:val="32"/>
          <w:highlight w:val="none"/>
        </w:rPr>
      </w:pPr>
      <w:r>
        <w:rPr>
          <w:rFonts w:eastAsia="仿宋_GB2312"/>
          <w:sz w:val="32"/>
          <w:szCs w:val="32"/>
          <w:highlight w:val="none"/>
        </w:rPr>
        <w:t>各</w:t>
      </w:r>
      <w:r>
        <w:rPr>
          <w:rFonts w:hint="eastAsia" w:eastAsia="仿宋_GB2312"/>
          <w:sz w:val="32"/>
          <w:szCs w:val="32"/>
          <w:highlight w:val="none"/>
          <w:lang w:val="en-US" w:eastAsia="zh-CN"/>
        </w:rPr>
        <w:t>招生</w:t>
      </w:r>
      <w:r>
        <w:rPr>
          <w:rFonts w:eastAsia="仿宋_GB2312"/>
          <w:sz w:val="32"/>
          <w:szCs w:val="32"/>
          <w:highlight w:val="none"/>
        </w:rPr>
        <w:t>单位制定</w:t>
      </w:r>
      <w:r>
        <w:rPr>
          <w:rFonts w:hint="eastAsia" w:eastAsia="仿宋_GB2312"/>
          <w:sz w:val="32"/>
          <w:szCs w:val="32"/>
          <w:highlight w:val="none"/>
          <w:lang w:val="en-US" w:eastAsia="zh-CN"/>
        </w:rPr>
        <w:t>本单位（</w:t>
      </w:r>
      <w:r>
        <w:rPr>
          <w:rFonts w:eastAsia="仿宋_GB2312"/>
          <w:sz w:val="32"/>
          <w:szCs w:val="32"/>
          <w:highlight w:val="none"/>
        </w:rPr>
        <w:t>学院</w:t>
      </w:r>
      <w:r>
        <w:rPr>
          <w:rFonts w:hint="eastAsia" w:eastAsia="仿宋_GB2312"/>
          <w:sz w:val="32"/>
          <w:szCs w:val="32"/>
          <w:highlight w:val="none"/>
          <w:lang w:eastAsia="zh-CN"/>
        </w:rPr>
        <w:t>）</w:t>
      </w:r>
      <w:r>
        <w:rPr>
          <w:rFonts w:eastAsia="仿宋_GB2312"/>
          <w:sz w:val="32"/>
          <w:szCs w:val="32"/>
          <w:highlight w:val="none"/>
        </w:rPr>
        <w:t>的复试工作办法，细化复试工作流程、办法中应含复试领导小组名单、复试</w:t>
      </w:r>
      <w:r>
        <w:rPr>
          <w:rFonts w:hint="eastAsia" w:eastAsia="仿宋_GB2312"/>
          <w:sz w:val="32"/>
          <w:szCs w:val="32"/>
          <w:highlight w:val="none"/>
          <w:lang w:val="en-US" w:eastAsia="zh-CN"/>
        </w:rPr>
        <w:t>小组成员</w:t>
      </w:r>
      <w:r>
        <w:rPr>
          <w:rFonts w:eastAsia="仿宋_GB2312"/>
          <w:sz w:val="32"/>
          <w:szCs w:val="32"/>
          <w:highlight w:val="none"/>
        </w:rPr>
        <w:t>（含专家、秘书、纪检专员）信息及联系方式、复试时间、复试地点、考务调度、监督管理机制等，各单位的复试办法须</w:t>
      </w:r>
      <w:r>
        <w:rPr>
          <w:rFonts w:hint="eastAsia" w:eastAsia="仿宋_GB2312"/>
          <w:sz w:val="32"/>
          <w:szCs w:val="32"/>
          <w:highlight w:val="none"/>
          <w:lang w:val="en-US" w:eastAsia="zh-CN"/>
        </w:rPr>
        <w:t>于</w:t>
      </w:r>
      <w:r>
        <w:rPr>
          <w:rFonts w:hint="eastAsia" w:eastAsia="仿宋_GB2312"/>
          <w:sz w:val="32"/>
          <w:szCs w:val="32"/>
          <w:highlight w:val="none"/>
          <w:lang w:val="en-US" w:eastAsia="zh-CN"/>
        </w:rPr>
        <w:t>考生资格审查前1天</w:t>
      </w:r>
      <w:r>
        <w:rPr>
          <w:rFonts w:eastAsia="仿宋_GB2312"/>
          <w:sz w:val="32"/>
          <w:szCs w:val="32"/>
          <w:highlight w:val="none"/>
        </w:rPr>
        <w:t>报研究生院审核批准</w:t>
      </w:r>
      <w:r>
        <w:rPr>
          <w:rFonts w:hint="eastAsia" w:eastAsia="仿宋_GB2312"/>
          <w:sz w:val="32"/>
          <w:szCs w:val="32"/>
          <w:highlight w:val="none"/>
          <w:lang w:eastAsia="zh-CN"/>
        </w:rPr>
        <w:t>，</w:t>
      </w:r>
      <w:r>
        <w:rPr>
          <w:rFonts w:hint="eastAsia" w:eastAsia="仿宋_GB2312"/>
          <w:sz w:val="32"/>
          <w:szCs w:val="32"/>
          <w:highlight w:val="none"/>
          <w:lang w:val="en-US" w:eastAsia="zh-CN"/>
        </w:rPr>
        <w:t>一经上报不得修改</w:t>
      </w:r>
      <w:r>
        <w:rPr>
          <w:rFonts w:eastAsia="仿宋_GB2312"/>
          <w:sz w:val="32"/>
          <w:szCs w:val="32"/>
          <w:highlight w:val="none"/>
        </w:rPr>
        <w:t>。未经审核批准的，复试结果无效。</w:t>
      </w:r>
    </w:p>
    <w:p>
      <w:pPr>
        <w:numPr>
          <w:ilvl w:val="0"/>
          <w:numId w:val="0"/>
        </w:numPr>
        <w:spacing w:line="560" w:lineRule="exact"/>
        <w:ind w:firstLine="640" w:firstLineChars="200"/>
        <w:rPr>
          <w:rFonts w:eastAsia="仿宋_GB2312"/>
          <w:sz w:val="32"/>
          <w:szCs w:val="32"/>
          <w:highlight w:val="none"/>
        </w:rPr>
      </w:pPr>
      <w:r>
        <w:rPr>
          <w:rFonts w:hint="eastAsia" w:eastAsia="仿宋_GB2312"/>
          <w:sz w:val="32"/>
          <w:szCs w:val="32"/>
          <w:highlight w:val="none"/>
          <w:lang w:val="en-US" w:eastAsia="zh-CN"/>
        </w:rPr>
        <w:t>（1）规范复试工作流程。复试环节应</w:t>
      </w:r>
      <w:r>
        <w:rPr>
          <w:rFonts w:eastAsia="仿宋_GB2312"/>
          <w:sz w:val="32"/>
          <w:szCs w:val="32"/>
          <w:highlight w:val="none"/>
        </w:rPr>
        <w:t>建立健全</w:t>
      </w:r>
      <w:r>
        <w:rPr>
          <w:rFonts w:hint="eastAsia" w:eastAsia="仿宋_GB2312"/>
          <w:sz w:val="32"/>
          <w:szCs w:val="32"/>
          <w:highlight w:val="none"/>
          <w:lang w:eastAsia="zh-CN"/>
        </w:rPr>
        <w:t>“</w:t>
      </w:r>
      <w:r>
        <w:rPr>
          <w:rFonts w:eastAsia="仿宋_GB2312"/>
          <w:sz w:val="32"/>
          <w:szCs w:val="32"/>
          <w:highlight w:val="none"/>
        </w:rPr>
        <w:t>随机确定考生复试次序</w:t>
      </w:r>
      <w:r>
        <w:rPr>
          <w:rFonts w:hint="eastAsia" w:eastAsia="仿宋_GB2312"/>
          <w:sz w:val="32"/>
          <w:szCs w:val="32"/>
          <w:highlight w:val="none"/>
          <w:lang w:eastAsia="zh-CN"/>
        </w:rPr>
        <w:t>”“</w:t>
      </w:r>
      <w:r>
        <w:rPr>
          <w:rFonts w:eastAsia="仿宋_GB2312"/>
          <w:sz w:val="32"/>
          <w:szCs w:val="32"/>
          <w:highlight w:val="none"/>
        </w:rPr>
        <w:t>随机确定导师组组成人员</w:t>
      </w:r>
      <w:r>
        <w:rPr>
          <w:rFonts w:hint="eastAsia" w:eastAsia="仿宋_GB2312"/>
          <w:sz w:val="32"/>
          <w:szCs w:val="32"/>
          <w:highlight w:val="none"/>
          <w:lang w:eastAsia="zh-CN"/>
        </w:rPr>
        <w:t>”“</w:t>
      </w:r>
      <w:r>
        <w:rPr>
          <w:rFonts w:eastAsia="仿宋_GB2312"/>
          <w:sz w:val="32"/>
          <w:szCs w:val="32"/>
          <w:highlight w:val="none"/>
        </w:rPr>
        <w:t>随机抽取复试试题</w:t>
      </w:r>
      <w:r>
        <w:rPr>
          <w:rFonts w:hint="eastAsia" w:eastAsia="仿宋_GB2312"/>
          <w:sz w:val="32"/>
          <w:szCs w:val="32"/>
          <w:highlight w:val="none"/>
          <w:lang w:eastAsia="zh-CN"/>
        </w:rPr>
        <w:t>”</w:t>
      </w:r>
      <w:r>
        <w:rPr>
          <w:rFonts w:eastAsia="仿宋_GB2312"/>
          <w:sz w:val="32"/>
          <w:szCs w:val="32"/>
          <w:highlight w:val="none"/>
        </w:rPr>
        <w:t>的</w:t>
      </w:r>
      <w:r>
        <w:rPr>
          <w:rFonts w:hint="eastAsia" w:eastAsia="仿宋_GB2312"/>
          <w:sz w:val="32"/>
          <w:szCs w:val="32"/>
          <w:highlight w:val="none"/>
          <w:lang w:eastAsia="zh-CN"/>
        </w:rPr>
        <w:t>“</w:t>
      </w:r>
      <w:r>
        <w:rPr>
          <w:rFonts w:eastAsia="仿宋_GB2312"/>
          <w:sz w:val="32"/>
          <w:szCs w:val="32"/>
          <w:highlight w:val="none"/>
        </w:rPr>
        <w:t>三随机</w:t>
      </w:r>
      <w:r>
        <w:rPr>
          <w:rFonts w:hint="eastAsia" w:eastAsia="仿宋_GB2312"/>
          <w:sz w:val="32"/>
          <w:szCs w:val="32"/>
          <w:highlight w:val="none"/>
          <w:lang w:eastAsia="zh-CN"/>
        </w:rPr>
        <w:t>”</w:t>
      </w:r>
      <w:r>
        <w:rPr>
          <w:rFonts w:eastAsia="仿宋_GB2312"/>
          <w:sz w:val="32"/>
          <w:szCs w:val="32"/>
          <w:highlight w:val="none"/>
        </w:rPr>
        <w:t>工作机制。发挥复试专家在复试选拔中的作用，加强</w:t>
      </w:r>
      <w:r>
        <w:rPr>
          <w:rFonts w:hint="eastAsia" w:eastAsia="仿宋_GB2312"/>
          <w:sz w:val="32"/>
          <w:szCs w:val="32"/>
          <w:highlight w:val="none"/>
          <w:lang w:val="en-US" w:eastAsia="zh-CN"/>
        </w:rPr>
        <w:t>对</w:t>
      </w:r>
      <w:r>
        <w:rPr>
          <w:rFonts w:eastAsia="仿宋_GB2312"/>
          <w:sz w:val="32"/>
          <w:szCs w:val="32"/>
          <w:highlight w:val="none"/>
        </w:rPr>
        <w:t>复试专家的遴选和</w:t>
      </w:r>
      <w:r>
        <w:rPr>
          <w:rFonts w:hint="eastAsia" w:eastAsia="仿宋_GB2312"/>
          <w:sz w:val="32"/>
          <w:szCs w:val="32"/>
          <w:highlight w:val="none"/>
          <w:lang w:val="en-US" w:eastAsia="zh-CN"/>
        </w:rPr>
        <w:t>有关招生纪律的</w:t>
      </w:r>
      <w:r>
        <w:rPr>
          <w:rFonts w:eastAsia="仿宋_GB2312"/>
          <w:sz w:val="32"/>
          <w:szCs w:val="32"/>
          <w:highlight w:val="none"/>
        </w:rPr>
        <w:t>培训，强化保密意识、责任意识和法治意识，</w:t>
      </w:r>
      <w:r>
        <w:rPr>
          <w:rFonts w:hint="eastAsia" w:eastAsia="仿宋_GB2312"/>
          <w:sz w:val="32"/>
          <w:szCs w:val="32"/>
          <w:highlight w:val="none"/>
          <w:lang w:val="en-US" w:eastAsia="zh-CN"/>
        </w:rPr>
        <w:t>认真履行复试有关规章制度和相应职责，坚决杜绝工作人员自行其是，擅自调整或破坏规则</w:t>
      </w:r>
      <w:r>
        <w:rPr>
          <w:rFonts w:hint="eastAsia" w:eastAsia="仿宋_GB2312"/>
          <w:sz w:val="32"/>
          <w:szCs w:val="32"/>
          <w:highlight w:val="none"/>
          <w:lang w:val="en-US" w:eastAsia="zh-CN"/>
        </w:rPr>
        <w:t>。研究生院会同学校纪检监察部门随机巡查、抽查现场复试环节，及时纠正不规范的行为</w:t>
      </w:r>
      <w:r>
        <w:rPr>
          <w:rFonts w:eastAsia="仿宋_GB2312"/>
          <w:sz w:val="32"/>
          <w:szCs w:val="32"/>
          <w:highlight w:val="none"/>
        </w:rPr>
        <w:t>。</w:t>
      </w:r>
    </w:p>
    <w:p>
      <w:pPr>
        <w:numPr>
          <w:ilvl w:val="0"/>
          <w:numId w:val="0"/>
        </w:numPr>
        <w:spacing w:line="560" w:lineRule="exact"/>
        <w:ind w:firstLine="640" w:firstLineChars="200"/>
        <w:rPr>
          <w:rFonts w:eastAsia="仿宋_GB2312"/>
          <w:sz w:val="32"/>
          <w:szCs w:val="32"/>
          <w:highlight w:val="none"/>
        </w:rPr>
      </w:pPr>
      <w:r>
        <w:rPr>
          <w:rFonts w:hint="eastAsia" w:eastAsia="仿宋_GB2312"/>
          <w:sz w:val="32"/>
          <w:szCs w:val="32"/>
          <w:highlight w:val="none"/>
          <w:lang w:eastAsia="zh-CN"/>
        </w:rPr>
        <w:t>（</w:t>
      </w:r>
      <w:r>
        <w:rPr>
          <w:rFonts w:hint="eastAsia" w:eastAsia="仿宋_GB2312"/>
          <w:sz w:val="32"/>
          <w:szCs w:val="32"/>
          <w:highlight w:val="none"/>
          <w:lang w:val="en-US" w:eastAsia="zh-CN"/>
        </w:rPr>
        <w:t>2</w:t>
      </w:r>
      <w:r>
        <w:rPr>
          <w:rFonts w:hint="eastAsia" w:eastAsia="仿宋_GB2312"/>
          <w:sz w:val="32"/>
          <w:szCs w:val="32"/>
          <w:highlight w:val="none"/>
          <w:lang w:eastAsia="zh-CN"/>
        </w:rPr>
        <w:t>）</w:t>
      </w:r>
      <w:r>
        <w:rPr>
          <w:rFonts w:hint="eastAsia" w:eastAsia="仿宋_GB2312"/>
          <w:sz w:val="32"/>
          <w:szCs w:val="32"/>
          <w:highlight w:val="none"/>
          <w:lang w:val="en-US" w:eastAsia="zh-CN"/>
        </w:rPr>
        <w:t>学科面试小组专家组建。</w:t>
      </w:r>
      <w:r>
        <w:rPr>
          <w:rFonts w:eastAsia="仿宋_GB2312"/>
          <w:sz w:val="32"/>
          <w:szCs w:val="32"/>
          <w:highlight w:val="none"/>
        </w:rPr>
        <w:t>各学科根据上线考生人数和考生所报研究方向情况，组成5</w:t>
      </w:r>
      <w:r>
        <w:rPr>
          <w:rFonts w:hint="eastAsia" w:eastAsia="仿宋_GB2312"/>
          <w:sz w:val="32"/>
          <w:szCs w:val="32"/>
          <w:highlight w:val="none"/>
          <w:lang w:val="en-US" w:eastAsia="zh-CN"/>
        </w:rPr>
        <w:t>~</w:t>
      </w:r>
      <w:r>
        <w:rPr>
          <w:rFonts w:eastAsia="仿宋_GB2312"/>
          <w:sz w:val="32"/>
          <w:szCs w:val="32"/>
          <w:highlight w:val="none"/>
        </w:rPr>
        <w:t>7人的专业复试专家组，指定其中1人为组长，负责本学科各研究方向考生的复试工作，另设外语教师1人、</w:t>
      </w:r>
      <w:r>
        <w:rPr>
          <w:rFonts w:hint="eastAsia" w:eastAsia="仿宋_GB2312"/>
          <w:sz w:val="32"/>
          <w:szCs w:val="32"/>
          <w:highlight w:val="none"/>
          <w:lang w:val="en-US" w:eastAsia="zh-CN"/>
        </w:rPr>
        <w:t>纪检专员1人，</w:t>
      </w:r>
      <w:r>
        <w:rPr>
          <w:rFonts w:eastAsia="仿宋_GB2312"/>
          <w:sz w:val="32"/>
          <w:szCs w:val="32"/>
          <w:highlight w:val="none"/>
        </w:rPr>
        <w:t>秘书</w:t>
      </w:r>
      <w:r>
        <w:rPr>
          <w:rFonts w:hint="eastAsia" w:eastAsia="仿宋_GB2312"/>
          <w:sz w:val="32"/>
          <w:szCs w:val="32"/>
          <w:highlight w:val="none"/>
          <w:lang w:val="en-US" w:eastAsia="zh-CN"/>
        </w:rPr>
        <w:t>2</w:t>
      </w:r>
      <w:r>
        <w:rPr>
          <w:rFonts w:eastAsia="仿宋_GB2312"/>
          <w:sz w:val="32"/>
          <w:szCs w:val="32"/>
          <w:highlight w:val="none"/>
        </w:rPr>
        <w:t>人。各学院</w:t>
      </w:r>
      <w:r>
        <w:rPr>
          <w:rFonts w:hint="eastAsia" w:eastAsia="仿宋_GB2312"/>
          <w:sz w:val="32"/>
          <w:szCs w:val="32"/>
          <w:highlight w:val="none"/>
          <w:lang w:val="en-US" w:eastAsia="zh-CN"/>
        </w:rPr>
        <w:t>还</w:t>
      </w:r>
      <w:r>
        <w:rPr>
          <w:rFonts w:eastAsia="仿宋_GB2312"/>
          <w:sz w:val="32"/>
          <w:szCs w:val="32"/>
          <w:highlight w:val="none"/>
        </w:rPr>
        <w:t>要安排</w:t>
      </w:r>
      <w:r>
        <w:rPr>
          <w:rFonts w:hint="eastAsia" w:eastAsia="仿宋_GB2312"/>
          <w:sz w:val="32"/>
          <w:szCs w:val="32"/>
          <w:highlight w:val="none"/>
          <w:lang w:val="en-US" w:eastAsia="zh-CN"/>
        </w:rPr>
        <w:t>学院</w:t>
      </w:r>
      <w:r>
        <w:rPr>
          <w:rFonts w:eastAsia="仿宋_GB2312"/>
          <w:sz w:val="32"/>
          <w:szCs w:val="32"/>
          <w:highlight w:val="none"/>
        </w:rPr>
        <w:t>纪检专员1人负责本学院复试</w:t>
      </w:r>
      <w:r>
        <w:rPr>
          <w:rFonts w:hint="eastAsia" w:eastAsia="仿宋_GB2312"/>
          <w:sz w:val="32"/>
          <w:szCs w:val="32"/>
          <w:highlight w:val="none"/>
          <w:lang w:val="en-US" w:eastAsia="zh-CN"/>
        </w:rPr>
        <w:t>期间</w:t>
      </w:r>
      <w:r>
        <w:rPr>
          <w:rFonts w:eastAsia="仿宋_GB2312"/>
          <w:sz w:val="32"/>
          <w:szCs w:val="32"/>
          <w:highlight w:val="none"/>
        </w:rPr>
        <w:t>的纪律监督巡查工作。</w:t>
      </w:r>
    </w:p>
    <w:p>
      <w:pPr>
        <w:spacing w:line="560" w:lineRule="exact"/>
        <w:ind w:firstLine="640" w:firstLineChars="200"/>
        <w:rPr>
          <w:rFonts w:hint="eastAsia" w:eastAsia="仿宋_GB2312"/>
          <w:sz w:val="32"/>
          <w:szCs w:val="32"/>
          <w:highlight w:val="none"/>
          <w:lang w:eastAsia="zh-CN"/>
        </w:rPr>
      </w:pPr>
      <w:r>
        <w:rPr>
          <w:rFonts w:hint="eastAsia" w:eastAsia="仿宋_GB2312"/>
          <w:sz w:val="32"/>
          <w:szCs w:val="32"/>
          <w:highlight w:val="none"/>
        </w:rPr>
        <w:t>面试组</w:t>
      </w:r>
      <w:r>
        <w:rPr>
          <w:rFonts w:hint="eastAsia" w:eastAsia="仿宋_GB2312"/>
          <w:sz w:val="32"/>
          <w:szCs w:val="32"/>
          <w:highlight w:val="none"/>
          <w:lang w:val="en-US" w:eastAsia="zh-CN"/>
        </w:rPr>
        <w:t>专家的选拔</w:t>
      </w:r>
      <w:r>
        <w:rPr>
          <w:rFonts w:hint="eastAsia" w:eastAsia="仿宋_GB2312"/>
          <w:sz w:val="32"/>
          <w:szCs w:val="32"/>
          <w:highlight w:val="none"/>
        </w:rPr>
        <w:t>应为本学科、</w:t>
      </w:r>
      <w:r>
        <w:rPr>
          <w:rFonts w:hint="eastAsia" w:eastAsia="仿宋_GB2312"/>
          <w:sz w:val="32"/>
          <w:szCs w:val="32"/>
          <w:highlight w:val="none"/>
          <w:lang w:val="en-US" w:eastAsia="zh-CN"/>
        </w:rPr>
        <w:t>本</w:t>
      </w:r>
      <w:r>
        <w:rPr>
          <w:rFonts w:hint="eastAsia" w:eastAsia="仿宋_GB2312"/>
          <w:sz w:val="32"/>
          <w:szCs w:val="32"/>
          <w:highlight w:val="none"/>
        </w:rPr>
        <w:t>专业</w:t>
      </w:r>
      <w:r>
        <w:rPr>
          <w:rFonts w:hint="eastAsia" w:eastAsia="仿宋_GB2312"/>
          <w:sz w:val="32"/>
          <w:szCs w:val="32"/>
          <w:highlight w:val="none"/>
          <w:lang w:val="en-US" w:eastAsia="zh-CN"/>
        </w:rPr>
        <w:t>研究生</w:t>
      </w:r>
      <w:r>
        <w:rPr>
          <w:rFonts w:hint="eastAsia" w:eastAsia="仿宋_GB2312"/>
          <w:sz w:val="32"/>
          <w:szCs w:val="32"/>
          <w:highlight w:val="none"/>
        </w:rPr>
        <w:t>导师</w:t>
      </w:r>
      <w:r>
        <w:rPr>
          <w:rFonts w:hint="eastAsia" w:eastAsia="仿宋_GB2312"/>
          <w:sz w:val="32"/>
          <w:szCs w:val="32"/>
          <w:highlight w:val="none"/>
          <w:lang w:eastAsia="zh-CN"/>
        </w:rPr>
        <w:t>，</w:t>
      </w:r>
      <w:r>
        <w:rPr>
          <w:rFonts w:hint="eastAsia" w:eastAsia="仿宋_GB2312"/>
          <w:sz w:val="32"/>
          <w:szCs w:val="32"/>
          <w:highlight w:val="none"/>
        </w:rPr>
        <w:t>涵盖不同学院、医院、研究机构的学科，在面试专家组组成上要充分考虑参与面试专家的涵盖面。本学科导师不足5人的，应在相近学科、专业中选聘。与本学科、专业考生有直系亲属关系的成员须回避。</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en-US" w:eastAsia="zh-CN"/>
        </w:rPr>
        <w:t>2.</w:t>
      </w:r>
      <w:r>
        <w:rPr>
          <w:rFonts w:hint="eastAsia" w:eastAsia="仿宋_GB2312"/>
          <w:sz w:val="32"/>
          <w:szCs w:val="32"/>
          <w:highlight w:val="none"/>
          <w:rtl w:val="0"/>
          <w:lang w:val="zh-CN" w:eastAsia="zh-CN"/>
        </w:rPr>
        <w:t>复试</w:t>
      </w:r>
      <w:r>
        <w:rPr>
          <w:rFonts w:hint="eastAsia" w:eastAsia="仿宋_GB2312"/>
          <w:sz w:val="32"/>
          <w:szCs w:val="32"/>
          <w:highlight w:val="none"/>
          <w:rtl w:val="0"/>
          <w:lang w:val="en-US" w:eastAsia="zh-CN"/>
        </w:rPr>
        <w:t>考核内容及要求</w:t>
      </w:r>
    </w:p>
    <w:p>
      <w:pPr>
        <w:numPr>
          <w:ilvl w:val="0"/>
          <w:numId w:val="0"/>
        </w:numPr>
        <w:spacing w:line="560"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rPr>
        <w:t>各学科</w:t>
      </w:r>
      <w:r>
        <w:rPr>
          <w:rFonts w:hint="eastAsia" w:eastAsia="仿宋_GB2312"/>
          <w:sz w:val="32"/>
          <w:szCs w:val="32"/>
          <w:highlight w:val="none"/>
          <w:lang w:val="en-US" w:eastAsia="zh-CN"/>
        </w:rPr>
        <w:t>要</w:t>
      </w:r>
      <w:r>
        <w:rPr>
          <w:rFonts w:hint="eastAsia" w:ascii="仿宋_GB2312" w:hAnsi="仿宋_GB2312" w:eastAsia="仿宋_GB2312" w:cs="仿宋_GB2312"/>
          <w:sz w:val="32"/>
          <w:szCs w:val="32"/>
          <w:highlight w:val="none"/>
        </w:rPr>
        <w:t>坚持能力、素质与知识考核并重，科学设计考查内容、方法和评价标准，</w:t>
      </w:r>
      <w:r>
        <w:rPr>
          <w:rFonts w:hint="eastAsia" w:eastAsia="仿宋_GB2312"/>
          <w:sz w:val="32"/>
          <w:szCs w:val="32"/>
          <w:highlight w:val="none"/>
          <w:lang w:val="en-US" w:eastAsia="zh-CN"/>
        </w:rPr>
        <w:t>根据选拔需求</w:t>
      </w:r>
      <w:r>
        <w:rPr>
          <w:rFonts w:hint="eastAsia" w:eastAsia="仿宋_GB2312"/>
          <w:sz w:val="32"/>
          <w:szCs w:val="32"/>
          <w:highlight w:val="none"/>
        </w:rPr>
        <w:t>，综合笔试、面试、实践操作等多种方式，提高选拔质量。</w:t>
      </w:r>
      <w:r>
        <w:rPr>
          <w:rFonts w:hint="eastAsia" w:eastAsia="仿宋_GB2312"/>
          <w:sz w:val="32"/>
          <w:szCs w:val="32"/>
          <w:highlight w:val="none"/>
          <w:lang w:val="en-US" w:eastAsia="zh-CN"/>
        </w:rPr>
        <w:t>要完善学术学位与专业学位分类选拔机制，合理设计复试内容和考核重点。</w:t>
      </w:r>
      <w:r>
        <w:rPr>
          <w:rFonts w:hint="eastAsia" w:eastAsia="仿宋_GB2312"/>
          <w:sz w:val="32"/>
          <w:szCs w:val="32"/>
          <w:highlight w:val="none"/>
        </w:rPr>
        <w:t>要注重考生一贯表现，按照本科相关教育标准，对既往学业</w:t>
      </w:r>
      <w:r>
        <w:rPr>
          <w:rFonts w:hint="eastAsia" w:eastAsia="仿宋_GB2312"/>
          <w:sz w:val="32"/>
          <w:szCs w:val="32"/>
          <w:highlight w:val="none"/>
          <w:lang w:val="en-US" w:eastAsia="zh-CN"/>
        </w:rPr>
        <w:t>成绩</w:t>
      </w:r>
      <w:r>
        <w:rPr>
          <w:rFonts w:hint="eastAsia" w:eastAsia="仿宋_GB2312"/>
          <w:sz w:val="32"/>
          <w:szCs w:val="32"/>
          <w:highlight w:val="none"/>
        </w:rPr>
        <w:t>认真评价，同时强化对考生潜在能力素质的考查</w:t>
      </w:r>
      <w:r>
        <w:rPr>
          <w:rFonts w:hint="eastAsia" w:eastAsia="仿宋_GB2312"/>
          <w:sz w:val="32"/>
          <w:szCs w:val="32"/>
          <w:highlight w:val="none"/>
          <w:lang w:eastAsia="zh-CN"/>
        </w:rPr>
        <w:t>。</w:t>
      </w:r>
      <w:r>
        <w:rPr>
          <w:rFonts w:hint="eastAsia" w:eastAsia="仿宋_GB2312"/>
          <w:sz w:val="32"/>
          <w:szCs w:val="32"/>
          <w:highlight w:val="none"/>
          <w:lang w:val="en-US" w:eastAsia="zh-CN"/>
        </w:rPr>
        <w:t>具体要求如下：</w:t>
      </w:r>
    </w:p>
    <w:p>
      <w:pPr>
        <w:numPr>
          <w:ilvl w:val="0"/>
          <w:numId w:val="1"/>
        </w:numPr>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面试过程中要了解考生在笔试中了解不到的内容，着力加强对考生创新能力、专业素养</w:t>
      </w:r>
      <w:r>
        <w:rPr>
          <w:rFonts w:hint="eastAsia" w:eastAsia="仿宋_GB2312"/>
          <w:sz w:val="32"/>
          <w:szCs w:val="32"/>
          <w:highlight w:val="none"/>
          <w:lang w:eastAsia="zh-CN"/>
        </w:rPr>
        <w:t>、</w:t>
      </w:r>
      <w:r>
        <w:rPr>
          <w:rFonts w:hint="eastAsia" w:eastAsia="仿宋_GB2312"/>
          <w:sz w:val="32"/>
          <w:szCs w:val="32"/>
          <w:highlight w:val="none"/>
          <w:lang w:val="en-US" w:eastAsia="zh-CN"/>
        </w:rPr>
        <w:t>综合素质、</w:t>
      </w:r>
      <w:r>
        <w:rPr>
          <w:rFonts w:hint="eastAsia" w:eastAsia="仿宋_GB2312"/>
          <w:sz w:val="32"/>
          <w:szCs w:val="32"/>
          <w:highlight w:val="none"/>
        </w:rPr>
        <w:t>思想政治情况和心理素质等方面的考查。各复试小组要本着对考生高度负责的态度，选出人才、选准人才、选好人才。</w:t>
      </w:r>
    </w:p>
    <w:p>
      <w:pPr>
        <w:numPr>
          <w:ilvl w:val="0"/>
          <w:numId w:val="0"/>
        </w:numPr>
        <w:spacing w:line="56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w:t>
      </w:r>
      <w:r>
        <w:rPr>
          <w:rFonts w:hint="eastAsia" w:eastAsia="仿宋_GB2312"/>
          <w:sz w:val="32"/>
          <w:szCs w:val="32"/>
          <w:highlight w:val="none"/>
          <w:lang w:val="en-US" w:eastAsia="zh-CN"/>
        </w:rPr>
        <w:t>2</w:t>
      </w:r>
      <w:r>
        <w:rPr>
          <w:rFonts w:hint="eastAsia" w:eastAsia="仿宋_GB2312"/>
          <w:sz w:val="32"/>
          <w:szCs w:val="32"/>
          <w:highlight w:val="none"/>
          <w:lang w:eastAsia="zh-CN"/>
        </w:rPr>
        <w:t>）</w:t>
      </w:r>
      <w:r>
        <w:rPr>
          <w:rFonts w:hint="eastAsia" w:eastAsia="仿宋_GB2312"/>
          <w:sz w:val="32"/>
          <w:szCs w:val="32"/>
          <w:highlight w:val="none"/>
          <w:lang w:val="en-US" w:eastAsia="zh-CN"/>
        </w:rPr>
        <w:t>学术型硕士重点考核考生对学科知识的掌握与运用情况以及其学术创新潜力；专业型硕士重点考核考生的综合实践素质、运用专业知识分析解决实际问题能力以及职业发展潜力。</w:t>
      </w:r>
    </w:p>
    <w:p>
      <w:pPr>
        <w:spacing w:line="560" w:lineRule="exact"/>
        <w:ind w:firstLine="640" w:firstLineChars="200"/>
        <w:rPr>
          <w:rFonts w:hint="eastAsia" w:eastAsia="仿宋_GB2312"/>
          <w:sz w:val="32"/>
          <w:szCs w:val="32"/>
          <w:highlight w:val="none"/>
        </w:rPr>
      </w:pPr>
      <w:r>
        <w:rPr>
          <w:rFonts w:hint="eastAsia" w:eastAsia="仿宋_GB2312"/>
          <w:sz w:val="32"/>
          <w:szCs w:val="32"/>
          <w:highlight w:val="none"/>
          <w:lang w:eastAsia="zh-CN"/>
        </w:rPr>
        <w:t>（</w:t>
      </w:r>
      <w:r>
        <w:rPr>
          <w:rFonts w:hint="eastAsia" w:eastAsia="仿宋_GB2312"/>
          <w:sz w:val="32"/>
          <w:szCs w:val="32"/>
          <w:highlight w:val="none"/>
          <w:lang w:val="en-US" w:eastAsia="zh-CN"/>
        </w:rPr>
        <w:t>3</w:t>
      </w:r>
      <w:r>
        <w:rPr>
          <w:rFonts w:hint="eastAsia" w:eastAsia="仿宋_GB2312"/>
          <w:sz w:val="32"/>
          <w:szCs w:val="32"/>
          <w:highlight w:val="none"/>
          <w:lang w:eastAsia="zh-CN"/>
        </w:rPr>
        <w:t>）</w:t>
      </w:r>
      <w:r>
        <w:rPr>
          <w:rFonts w:hint="eastAsia" w:eastAsia="仿宋_GB2312"/>
          <w:sz w:val="32"/>
          <w:szCs w:val="32"/>
          <w:highlight w:val="none"/>
        </w:rPr>
        <w:t>面试采用按项赋分、分别统计、综合评价、定量排序的形式进行。</w:t>
      </w:r>
    </w:p>
    <w:p>
      <w:pPr>
        <w:spacing w:line="560" w:lineRule="exact"/>
        <w:ind w:firstLine="640" w:firstLineChars="200"/>
        <w:rPr>
          <w:rFonts w:hint="eastAsia" w:eastAsia="仿宋_GB2312"/>
          <w:sz w:val="32"/>
          <w:szCs w:val="32"/>
          <w:highlight w:val="none"/>
        </w:rPr>
      </w:pPr>
      <w:r>
        <w:rPr>
          <w:rFonts w:hint="eastAsia" w:eastAsia="仿宋_GB2312"/>
          <w:sz w:val="32"/>
          <w:szCs w:val="32"/>
          <w:highlight w:val="none"/>
          <w:lang w:eastAsia="zh-CN"/>
        </w:rPr>
        <w:t>（</w:t>
      </w:r>
      <w:r>
        <w:rPr>
          <w:rFonts w:hint="eastAsia" w:eastAsia="仿宋_GB2312"/>
          <w:sz w:val="32"/>
          <w:szCs w:val="32"/>
          <w:highlight w:val="none"/>
          <w:lang w:val="en-US" w:eastAsia="zh-CN"/>
        </w:rPr>
        <w:t>4</w:t>
      </w:r>
      <w:r>
        <w:rPr>
          <w:rFonts w:hint="eastAsia" w:eastAsia="仿宋_GB2312"/>
          <w:sz w:val="32"/>
          <w:szCs w:val="32"/>
          <w:highlight w:val="none"/>
          <w:lang w:eastAsia="zh-CN"/>
        </w:rPr>
        <w:t>）</w:t>
      </w:r>
      <w:r>
        <w:rPr>
          <w:rFonts w:hint="eastAsia" w:eastAsia="仿宋_GB2312"/>
          <w:sz w:val="32"/>
          <w:szCs w:val="32"/>
          <w:highlight w:val="none"/>
        </w:rPr>
        <w:t>面试内容参照</w:t>
      </w:r>
      <w:r>
        <w:rPr>
          <w:rFonts w:hint="eastAsia" w:eastAsia="仿宋_GB2312"/>
          <w:sz w:val="32"/>
          <w:szCs w:val="32"/>
          <w:highlight w:val="none"/>
        </w:rPr>
        <w:t>《长春中医药大学20</w:t>
      </w:r>
      <w:r>
        <w:rPr>
          <w:rFonts w:hint="eastAsia" w:eastAsia="仿宋_GB2312"/>
          <w:sz w:val="32"/>
          <w:szCs w:val="32"/>
          <w:highlight w:val="none"/>
          <w:lang w:val="en-US" w:eastAsia="zh-CN"/>
        </w:rPr>
        <w:t>24</w:t>
      </w:r>
      <w:r>
        <w:rPr>
          <w:rFonts w:hint="eastAsia" w:eastAsia="仿宋_GB2312"/>
          <w:sz w:val="32"/>
          <w:szCs w:val="32"/>
          <w:highlight w:val="none"/>
        </w:rPr>
        <w:t>年硕士研究生复试情况表》</w:t>
      </w:r>
      <w:r>
        <w:rPr>
          <w:rFonts w:hint="eastAsia" w:eastAsia="仿宋_GB2312"/>
          <w:sz w:val="32"/>
          <w:szCs w:val="32"/>
          <w:highlight w:val="none"/>
        </w:rPr>
        <w:t>中的具体要求，每位考生面试时间</w:t>
      </w:r>
      <w:r>
        <w:rPr>
          <w:rFonts w:hint="eastAsia" w:eastAsia="仿宋_GB2312"/>
          <w:sz w:val="32"/>
          <w:szCs w:val="32"/>
          <w:highlight w:val="none"/>
          <w:lang w:val="en-US" w:eastAsia="zh-CN"/>
        </w:rPr>
        <w:t>原则上</w:t>
      </w:r>
      <w:r>
        <w:rPr>
          <w:rFonts w:hint="eastAsia" w:eastAsia="仿宋_GB2312"/>
          <w:sz w:val="32"/>
          <w:szCs w:val="32"/>
          <w:highlight w:val="none"/>
        </w:rPr>
        <w:t>不少于</w:t>
      </w:r>
      <w:r>
        <w:rPr>
          <w:rFonts w:hint="eastAsia" w:eastAsia="仿宋_GB2312"/>
          <w:sz w:val="32"/>
          <w:szCs w:val="32"/>
          <w:highlight w:val="none"/>
          <w:lang w:val="en-US" w:eastAsia="zh-CN"/>
        </w:rPr>
        <w:t>20</w:t>
      </w:r>
      <w:r>
        <w:rPr>
          <w:rFonts w:hint="eastAsia" w:eastAsia="仿宋_GB2312"/>
          <w:sz w:val="32"/>
          <w:szCs w:val="32"/>
          <w:highlight w:val="none"/>
        </w:rPr>
        <w:t>分钟</w:t>
      </w:r>
      <w:r>
        <w:rPr>
          <w:rFonts w:hint="eastAsia" w:eastAsia="仿宋_GB2312"/>
          <w:sz w:val="32"/>
          <w:szCs w:val="32"/>
          <w:highlight w:val="none"/>
          <w:lang w:eastAsia="zh-CN"/>
        </w:rPr>
        <w:t>（</w:t>
      </w:r>
      <w:r>
        <w:rPr>
          <w:rFonts w:hint="eastAsia" w:eastAsia="仿宋_GB2312"/>
          <w:sz w:val="32"/>
          <w:szCs w:val="32"/>
          <w:highlight w:val="none"/>
          <w:lang w:val="en-US" w:eastAsia="zh-CN"/>
        </w:rPr>
        <w:t>其中自我介绍3分钟，专业面试14分钟，外语水平测试3分钟</w:t>
      </w:r>
      <w:r>
        <w:rPr>
          <w:rFonts w:hint="eastAsia" w:eastAsia="仿宋_GB2312"/>
          <w:sz w:val="32"/>
          <w:szCs w:val="32"/>
          <w:highlight w:val="none"/>
          <w:lang w:eastAsia="zh-CN"/>
        </w:rPr>
        <w:t>）</w:t>
      </w:r>
      <w:r>
        <w:rPr>
          <w:rFonts w:hint="eastAsia" w:eastAsia="仿宋_GB2312"/>
          <w:sz w:val="32"/>
          <w:szCs w:val="32"/>
          <w:highlight w:val="none"/>
        </w:rPr>
        <w:t>。</w:t>
      </w:r>
    </w:p>
    <w:p>
      <w:pPr>
        <w:spacing w:line="560" w:lineRule="exact"/>
        <w:ind w:firstLine="640" w:firstLineChars="200"/>
        <w:rPr>
          <w:rFonts w:hint="eastAsia" w:eastAsia="仿宋_GB2312"/>
          <w:sz w:val="32"/>
          <w:szCs w:val="32"/>
          <w:highlight w:val="none"/>
        </w:rPr>
      </w:pPr>
      <w:r>
        <w:rPr>
          <w:rFonts w:hint="eastAsia" w:eastAsia="仿宋_GB2312"/>
          <w:sz w:val="32"/>
          <w:szCs w:val="32"/>
          <w:highlight w:val="none"/>
          <w:lang w:eastAsia="zh-CN"/>
        </w:rPr>
        <w:t>（</w:t>
      </w:r>
      <w:r>
        <w:rPr>
          <w:rFonts w:hint="eastAsia" w:eastAsia="仿宋_GB2312"/>
          <w:sz w:val="32"/>
          <w:szCs w:val="32"/>
          <w:highlight w:val="none"/>
          <w:lang w:val="en-US" w:eastAsia="zh-CN"/>
        </w:rPr>
        <w:t>5</w:t>
      </w:r>
      <w:r>
        <w:rPr>
          <w:rFonts w:hint="eastAsia" w:eastAsia="仿宋_GB2312"/>
          <w:sz w:val="32"/>
          <w:szCs w:val="32"/>
          <w:highlight w:val="none"/>
          <w:lang w:eastAsia="zh-CN"/>
        </w:rPr>
        <w:t>）</w:t>
      </w:r>
      <w:r>
        <w:rPr>
          <w:rFonts w:hint="eastAsia" w:eastAsia="仿宋_GB2312"/>
          <w:sz w:val="32"/>
          <w:szCs w:val="32"/>
          <w:highlight w:val="none"/>
        </w:rPr>
        <w:t>同一学科、专业的各面试组的面试方式、时间、试题和成绩评定标准应统一。</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eastAsia="zh-CN"/>
        </w:rPr>
        <w:t>（</w:t>
      </w:r>
      <w:r>
        <w:rPr>
          <w:rFonts w:hint="eastAsia" w:eastAsia="仿宋_GB2312"/>
          <w:sz w:val="32"/>
          <w:szCs w:val="32"/>
          <w:highlight w:val="none"/>
          <w:lang w:val="en-US" w:eastAsia="zh-CN"/>
        </w:rPr>
        <w:t>6</w:t>
      </w:r>
      <w:r>
        <w:rPr>
          <w:rFonts w:hint="eastAsia" w:eastAsia="仿宋_GB2312"/>
          <w:sz w:val="32"/>
          <w:szCs w:val="32"/>
          <w:highlight w:val="none"/>
          <w:lang w:eastAsia="zh-CN"/>
        </w:rPr>
        <w:t>）</w:t>
      </w:r>
      <w:r>
        <w:rPr>
          <w:rFonts w:hint="eastAsia" w:eastAsia="仿宋_GB2312"/>
          <w:sz w:val="32"/>
          <w:szCs w:val="32"/>
          <w:highlight w:val="none"/>
        </w:rPr>
        <w:t>面试</w:t>
      </w:r>
      <w:r>
        <w:rPr>
          <w:rFonts w:hint="eastAsia" w:eastAsia="仿宋_GB2312"/>
          <w:sz w:val="32"/>
          <w:szCs w:val="32"/>
          <w:highlight w:val="none"/>
          <w:lang w:val="en-US" w:eastAsia="zh-CN"/>
        </w:rPr>
        <w:t>全</w:t>
      </w:r>
      <w:r>
        <w:rPr>
          <w:rFonts w:hint="eastAsia" w:eastAsia="仿宋_GB2312"/>
          <w:sz w:val="32"/>
          <w:szCs w:val="32"/>
          <w:highlight w:val="none"/>
        </w:rPr>
        <w:t>过程要</w:t>
      </w:r>
      <w:r>
        <w:rPr>
          <w:rFonts w:hint="eastAsia" w:eastAsia="仿宋_GB2312"/>
          <w:sz w:val="32"/>
          <w:szCs w:val="32"/>
          <w:highlight w:val="none"/>
          <w:lang w:val="en-US" w:eastAsia="zh-CN"/>
        </w:rPr>
        <w:t>录音录像，复试小组秘书还应</w:t>
      </w:r>
      <w:r>
        <w:rPr>
          <w:rFonts w:hint="eastAsia" w:eastAsia="仿宋_GB2312"/>
          <w:sz w:val="32"/>
          <w:szCs w:val="32"/>
          <w:highlight w:val="none"/>
        </w:rPr>
        <w:t>进行详细的现场记录，面试结束后，</w:t>
      </w:r>
      <w:r>
        <w:rPr>
          <w:rFonts w:hint="eastAsia" w:eastAsia="仿宋_GB2312"/>
          <w:sz w:val="32"/>
          <w:szCs w:val="32"/>
          <w:highlight w:val="none"/>
          <w:lang w:val="en-US" w:eastAsia="zh-CN"/>
        </w:rPr>
        <w:t>录音录像上交研究生院，现场</w:t>
      </w:r>
      <w:r>
        <w:rPr>
          <w:rFonts w:hint="eastAsia" w:eastAsia="仿宋_GB2312"/>
          <w:sz w:val="32"/>
          <w:szCs w:val="32"/>
          <w:highlight w:val="none"/>
        </w:rPr>
        <w:t>记录</w:t>
      </w:r>
      <w:r>
        <w:rPr>
          <w:rFonts w:hint="eastAsia" w:eastAsia="仿宋_GB2312"/>
          <w:sz w:val="32"/>
          <w:szCs w:val="32"/>
          <w:highlight w:val="none"/>
          <w:lang w:val="en-US" w:eastAsia="zh-CN"/>
        </w:rPr>
        <w:t>留学院三年，妥存备查。</w:t>
      </w:r>
    </w:p>
    <w:p>
      <w:p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en-US" w:eastAsia="zh-CN"/>
        </w:rPr>
        <w:t>3.</w:t>
      </w:r>
      <w:r>
        <w:rPr>
          <w:rFonts w:hint="eastAsia" w:eastAsia="仿宋_GB2312"/>
          <w:sz w:val="32"/>
          <w:szCs w:val="32"/>
          <w:highlight w:val="none"/>
          <w:rtl w:val="0"/>
          <w:lang w:val="zh-CN" w:eastAsia="zh-CN"/>
        </w:rPr>
        <w:t>考核成绩</w:t>
      </w:r>
      <w:r>
        <w:rPr>
          <w:rFonts w:hint="eastAsia" w:eastAsia="仿宋_GB2312"/>
          <w:sz w:val="32"/>
          <w:szCs w:val="32"/>
          <w:highlight w:val="none"/>
          <w:rtl w:val="0"/>
          <w:lang w:val="en-US" w:eastAsia="zh-CN"/>
        </w:rPr>
        <w:t>计算办法</w:t>
      </w:r>
    </w:p>
    <w:p>
      <w:pPr>
        <w:spacing w:line="560" w:lineRule="exact"/>
        <w:ind w:firstLine="640" w:firstLineChars="200"/>
        <w:rPr>
          <w:rFonts w:hint="eastAsia" w:eastAsia="仿宋_GB2312"/>
          <w:sz w:val="32"/>
          <w:szCs w:val="32"/>
          <w:highlight w:val="none"/>
          <w:rtl w:val="0"/>
          <w:lang w:val="en-US" w:eastAsia="zh-CN"/>
        </w:rPr>
      </w:pPr>
      <w:r>
        <w:rPr>
          <w:rFonts w:hint="eastAsia" w:eastAsia="仿宋_GB2312"/>
          <w:sz w:val="32"/>
          <w:szCs w:val="32"/>
          <w:highlight w:val="none"/>
          <w:rtl w:val="0"/>
          <w:lang w:val="en-US" w:eastAsia="zh-CN"/>
        </w:rPr>
        <w:t>复试考核包含外语水平测试和学科组面试。外语水平测试10分，主要考察考生听力和口语能力；学科组面试90分，主要考察考生的创新能力、专业素养和综合素质。</w:t>
      </w:r>
    </w:p>
    <w:p>
      <w:pPr>
        <w:spacing w:line="560" w:lineRule="exact"/>
        <w:ind w:firstLine="643" w:firstLineChars="200"/>
        <w:rPr>
          <w:rFonts w:hint="eastAsia" w:eastAsia="仿宋_GB2312"/>
          <w:b/>
          <w:bCs/>
          <w:sz w:val="32"/>
          <w:szCs w:val="32"/>
          <w:highlight w:val="none"/>
          <w:lang w:val="en-US" w:eastAsia="zh-CN"/>
        </w:rPr>
      </w:pPr>
      <w:r>
        <w:rPr>
          <w:rFonts w:hint="eastAsia" w:eastAsia="仿宋_GB2312"/>
          <w:b/>
          <w:bCs/>
          <w:sz w:val="32"/>
          <w:szCs w:val="32"/>
          <w:highlight w:val="none"/>
          <w:lang w:val="en-US" w:eastAsia="zh-CN"/>
        </w:rPr>
        <w:t>复试成绩=外语水平测试成绩+学科组面试成绩</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val="en-US" w:eastAsia="zh-CN"/>
        </w:rPr>
        <w:t>学科组</w:t>
      </w:r>
      <w:r>
        <w:rPr>
          <w:rFonts w:eastAsia="仿宋_GB2312"/>
          <w:sz w:val="32"/>
          <w:szCs w:val="32"/>
          <w:highlight w:val="none"/>
        </w:rPr>
        <w:t>面试成绩</w:t>
      </w:r>
      <w:r>
        <w:rPr>
          <w:rFonts w:hint="eastAsia" w:eastAsia="仿宋_GB2312"/>
          <w:sz w:val="32"/>
          <w:szCs w:val="32"/>
          <w:highlight w:val="none"/>
          <w:lang w:val="en-US" w:eastAsia="zh-CN"/>
        </w:rPr>
        <w:t>计算办法。同一学科（专业）组因复试考生多而采取两组及以上面试组同时进行时，该学科（专业）组考生面试成绩采取加权系数的计算办法。具体计算办法为：</w:t>
      </w:r>
      <w:r>
        <w:rPr>
          <w:rFonts w:eastAsia="仿宋_GB2312"/>
          <w:sz w:val="32"/>
          <w:szCs w:val="32"/>
          <w:highlight w:val="none"/>
        </w:rPr>
        <w:t>以同一</w:t>
      </w:r>
      <w:r>
        <w:rPr>
          <w:rFonts w:hint="eastAsia" w:eastAsia="仿宋_GB2312"/>
          <w:sz w:val="32"/>
          <w:szCs w:val="32"/>
          <w:highlight w:val="none"/>
          <w:lang w:val="en-US" w:eastAsia="zh-CN"/>
        </w:rPr>
        <w:t>学科</w:t>
      </w:r>
      <w:r>
        <w:rPr>
          <w:rFonts w:eastAsia="仿宋_GB2312"/>
          <w:sz w:val="32"/>
          <w:szCs w:val="32"/>
          <w:highlight w:val="none"/>
        </w:rPr>
        <w:t>专业各考场为单位，每位面试小组成员给每位考生评分，先计算出各组的平均成绩(A1、A2、 A3......An)，再计算所有组的总平均成绩(R)。将总平均成绩 (R)除以各组的平均成绩(An)得出各组的加权系数(X)。该专业所有考生的</w:t>
      </w:r>
      <w:r>
        <w:rPr>
          <w:rFonts w:eastAsia="仿宋_GB2312"/>
          <w:b/>
          <w:bCs/>
          <w:sz w:val="32"/>
          <w:szCs w:val="32"/>
          <w:highlight w:val="none"/>
        </w:rPr>
        <w:t>最终面试成绩=原始面试成绩×本组的加权系数</w:t>
      </w:r>
      <w:r>
        <w:rPr>
          <w:rFonts w:eastAsia="仿宋_GB2312"/>
          <w:sz w:val="32"/>
          <w:szCs w:val="32"/>
          <w:highlight w:val="none"/>
        </w:rPr>
        <w:t>。加权系数取小数点后三位，面试成绩取小数点后三位</w:t>
      </w:r>
      <w:r>
        <w:rPr>
          <w:rFonts w:hint="eastAsia" w:eastAsia="仿宋_GB2312"/>
          <w:sz w:val="32"/>
          <w:szCs w:val="32"/>
          <w:highlight w:val="none"/>
          <w:lang w:eastAsia="zh-CN"/>
        </w:rPr>
        <w:t>，</w:t>
      </w:r>
      <w:r>
        <w:rPr>
          <w:rFonts w:eastAsia="仿宋_GB2312"/>
          <w:sz w:val="32"/>
          <w:szCs w:val="32"/>
          <w:highlight w:val="none"/>
        </w:rPr>
        <w:t>总成绩取小数点后两位。</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val="en-US" w:eastAsia="zh-CN"/>
        </w:rPr>
        <w:t>学科组面试成绩</w:t>
      </w:r>
      <w:r>
        <w:rPr>
          <w:rFonts w:eastAsia="仿宋_GB2312"/>
          <w:sz w:val="32"/>
          <w:szCs w:val="32"/>
          <w:highlight w:val="none"/>
        </w:rPr>
        <w:t>54分以下视为不合格，</w:t>
      </w:r>
      <w:r>
        <w:rPr>
          <w:rFonts w:hint="eastAsia" w:eastAsia="仿宋_GB2312"/>
          <w:sz w:val="32"/>
          <w:szCs w:val="32"/>
          <w:highlight w:val="none"/>
          <w:lang w:val="en-US" w:eastAsia="zh-CN"/>
        </w:rPr>
        <w:t>学科组面试成绩</w:t>
      </w:r>
      <w:r>
        <w:rPr>
          <w:rFonts w:eastAsia="仿宋_GB2312"/>
          <w:sz w:val="32"/>
          <w:szCs w:val="32"/>
          <w:highlight w:val="none"/>
        </w:rPr>
        <w:t>不合格的考生不予录取；复试成绩60分以下视为不合格，复试成绩不合格的考生不予录取。</w:t>
      </w:r>
    </w:p>
    <w:p>
      <w:pPr>
        <w:spacing w:line="560" w:lineRule="exact"/>
        <w:ind w:firstLine="640" w:firstLineChars="200"/>
        <w:rPr>
          <w:rFonts w:hint="eastAsia" w:ascii="楷体" w:hAnsi="楷体" w:eastAsia="楷体"/>
          <w:sz w:val="32"/>
          <w:szCs w:val="32"/>
          <w:highlight w:val="none"/>
          <w:rtl w:val="0"/>
          <w:lang w:val="en-US" w:eastAsia="zh-CN"/>
        </w:rPr>
      </w:pPr>
      <w:r>
        <w:rPr>
          <w:rFonts w:hint="eastAsia" w:ascii="楷体" w:hAnsi="楷体" w:eastAsia="楷体"/>
          <w:sz w:val="32"/>
          <w:szCs w:val="32"/>
          <w:highlight w:val="none"/>
          <w:rtl w:val="0"/>
          <w:lang w:val="zh-CN" w:eastAsia="zh-CN"/>
        </w:rPr>
        <w:t>（</w:t>
      </w:r>
      <w:r>
        <w:rPr>
          <w:rFonts w:hint="eastAsia" w:ascii="楷体" w:hAnsi="楷体" w:eastAsia="楷体"/>
          <w:sz w:val="32"/>
          <w:szCs w:val="32"/>
          <w:highlight w:val="none"/>
          <w:rtl w:val="0"/>
          <w:lang w:val="en-US" w:eastAsia="zh-CN"/>
        </w:rPr>
        <w:t>八</w:t>
      </w:r>
      <w:r>
        <w:rPr>
          <w:rFonts w:hint="eastAsia" w:ascii="楷体" w:hAnsi="楷体" w:eastAsia="楷体"/>
          <w:sz w:val="32"/>
          <w:szCs w:val="32"/>
          <w:highlight w:val="none"/>
          <w:rtl w:val="0"/>
          <w:lang w:val="zh-CN" w:eastAsia="zh-CN"/>
        </w:rPr>
        <w:t>）思想政治素质和品德考核</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思想政治素质和品德考核注重对考生政治态度、思想表现、道德品质、科学精神、诚实守信、遵纪守法等方面的考查。考核以审查档案材料、单位鉴定意见为主，并辅以面试。</w:t>
      </w:r>
      <w:r>
        <w:rPr>
          <w:rFonts w:hint="eastAsia" w:eastAsia="仿宋_GB2312"/>
          <w:sz w:val="32"/>
          <w:szCs w:val="32"/>
          <w:highlight w:val="none"/>
          <w:rtl w:val="0"/>
          <w:lang w:val="en-US" w:eastAsia="zh-CN"/>
        </w:rPr>
        <w:t>要</w:t>
      </w:r>
      <w:r>
        <w:rPr>
          <w:rFonts w:hint="eastAsia" w:eastAsia="仿宋_GB2312"/>
          <w:sz w:val="32"/>
          <w:szCs w:val="32"/>
          <w:highlight w:val="none"/>
          <w:rtl w:val="0"/>
          <w:lang w:val="zh-CN" w:eastAsia="zh-CN"/>
        </w:rPr>
        <w:t>认真核查《国家教育考试考生诚信档案》记录，凡有违反国家教育考试规定、情节严重受到停考处罚，在处罚结束后继续报名参加研究生招生考试的，应加大核查力度。思想政治素质和品德考核以合格或不合格记录，思想政治素质和品德考核不合格的考生不予录取。</w:t>
      </w:r>
    </w:p>
    <w:p>
      <w:pPr>
        <w:spacing w:line="560" w:lineRule="exact"/>
        <w:ind w:firstLine="640" w:firstLineChars="200"/>
        <w:rPr>
          <w:rFonts w:hint="eastAsia" w:ascii="楷体" w:hAnsi="楷体" w:eastAsia="楷体"/>
          <w:sz w:val="32"/>
          <w:szCs w:val="32"/>
          <w:highlight w:val="none"/>
          <w:rtl w:val="0"/>
          <w:lang w:val="en-US" w:eastAsia="zh-CN"/>
        </w:rPr>
      </w:pPr>
      <w:r>
        <w:rPr>
          <w:rFonts w:hint="eastAsia" w:ascii="楷体" w:hAnsi="楷体" w:eastAsia="楷体"/>
          <w:sz w:val="32"/>
          <w:szCs w:val="32"/>
          <w:highlight w:val="none"/>
          <w:rtl w:val="0"/>
          <w:lang w:val="zh-CN" w:eastAsia="zh-CN"/>
        </w:rPr>
        <w:t>（</w:t>
      </w:r>
      <w:r>
        <w:rPr>
          <w:rFonts w:hint="eastAsia" w:ascii="楷体" w:hAnsi="楷体" w:eastAsia="楷体"/>
          <w:sz w:val="32"/>
          <w:szCs w:val="32"/>
          <w:highlight w:val="none"/>
          <w:rtl w:val="0"/>
          <w:lang w:val="en-US" w:eastAsia="zh-CN"/>
        </w:rPr>
        <w:t>九</w:t>
      </w:r>
      <w:r>
        <w:rPr>
          <w:rFonts w:hint="eastAsia" w:ascii="楷体" w:hAnsi="楷体" w:eastAsia="楷体"/>
          <w:sz w:val="32"/>
          <w:szCs w:val="32"/>
          <w:highlight w:val="none"/>
          <w:rtl w:val="0"/>
          <w:lang w:val="zh-CN" w:eastAsia="zh-CN"/>
        </w:rPr>
        <w:t>）复试费用</w:t>
      </w:r>
    </w:p>
    <w:p>
      <w:pPr>
        <w:numPr>
          <w:ilvl w:val="0"/>
          <w:numId w:val="0"/>
        </w:numPr>
        <w:spacing w:line="560" w:lineRule="exact"/>
        <w:ind w:firstLine="640" w:firstLineChars="200"/>
        <w:rPr>
          <w:rFonts w:hint="eastAsia" w:eastAsia="仿宋_GB2312"/>
          <w:sz w:val="32"/>
          <w:szCs w:val="32"/>
          <w:highlight w:val="none"/>
          <w:rtl w:val="0"/>
          <w:lang w:val="en-US" w:eastAsia="zh-CN"/>
        </w:rPr>
      </w:pPr>
      <w:r>
        <w:rPr>
          <w:rFonts w:hint="eastAsia" w:eastAsia="仿宋_GB2312"/>
          <w:sz w:val="32"/>
          <w:szCs w:val="32"/>
          <w:highlight w:val="none"/>
          <w:rtl w:val="0"/>
          <w:lang w:val="zh-CN" w:eastAsia="zh-CN"/>
        </w:rPr>
        <w:t>按照上级有关部门制定的研究生招生考试收费标准，复试考生需缴纳复试费</w:t>
      </w:r>
      <w:r>
        <w:rPr>
          <w:rFonts w:hint="eastAsia" w:eastAsia="仿宋_GB2312"/>
          <w:sz w:val="32"/>
          <w:szCs w:val="32"/>
          <w:highlight w:val="none"/>
          <w:rtl w:val="0"/>
          <w:lang w:val="en-US" w:eastAsia="zh-CN"/>
        </w:rPr>
        <w:t>180</w:t>
      </w:r>
      <w:r>
        <w:rPr>
          <w:rFonts w:hint="eastAsia" w:eastAsia="仿宋_GB2312"/>
          <w:sz w:val="32"/>
          <w:szCs w:val="32"/>
          <w:highlight w:val="none"/>
          <w:rtl w:val="0"/>
          <w:lang w:val="zh-CN" w:eastAsia="zh-CN"/>
        </w:rPr>
        <w:t>元，所有参加复试的考生均应在规定的时间内缴纳复试费用，复试费缴纳后一律不办理退费，未缴费者不得参加复试，缴费方式另行通知。</w:t>
      </w:r>
    </w:p>
    <w:p>
      <w:pPr>
        <w:spacing w:line="560" w:lineRule="exact"/>
        <w:ind w:firstLine="640" w:firstLineChars="200"/>
        <w:rPr>
          <w:rFonts w:hint="eastAsia" w:ascii="楷体" w:hAnsi="楷体" w:eastAsia="楷体"/>
          <w:sz w:val="32"/>
          <w:szCs w:val="32"/>
          <w:highlight w:val="none"/>
          <w:rtl w:val="0"/>
          <w:lang w:val="en-US" w:eastAsia="zh-CN"/>
        </w:rPr>
      </w:pPr>
      <w:r>
        <w:rPr>
          <w:rFonts w:hint="eastAsia" w:ascii="楷体" w:hAnsi="楷体" w:eastAsia="楷体"/>
          <w:sz w:val="32"/>
          <w:szCs w:val="32"/>
          <w:highlight w:val="none"/>
          <w:rtl w:val="0"/>
          <w:lang w:val="zh-CN" w:eastAsia="zh-CN"/>
        </w:rPr>
        <w:t>（</w:t>
      </w:r>
      <w:r>
        <w:rPr>
          <w:rFonts w:hint="eastAsia" w:ascii="楷体" w:hAnsi="楷体" w:eastAsia="楷体"/>
          <w:sz w:val="32"/>
          <w:szCs w:val="32"/>
          <w:highlight w:val="none"/>
          <w:rtl w:val="0"/>
          <w:lang w:val="en-US" w:eastAsia="zh-CN"/>
        </w:rPr>
        <w:t>十</w:t>
      </w:r>
      <w:r>
        <w:rPr>
          <w:rFonts w:hint="eastAsia" w:ascii="楷体" w:hAnsi="楷体" w:eastAsia="楷体"/>
          <w:sz w:val="32"/>
          <w:szCs w:val="32"/>
          <w:highlight w:val="none"/>
          <w:rtl w:val="0"/>
          <w:lang w:val="zh-CN" w:eastAsia="zh-CN"/>
        </w:rPr>
        <w:t>）体检</w:t>
      </w:r>
    </w:p>
    <w:p>
      <w:pPr>
        <w:numPr>
          <w:ilvl w:val="0"/>
          <w:numId w:val="0"/>
        </w:numPr>
        <w:spacing w:line="560" w:lineRule="exact"/>
        <w:ind w:firstLine="640" w:firstLineChars="200"/>
        <w:rPr>
          <w:rFonts w:hint="eastAsia" w:eastAsia="仿宋_GB2312"/>
          <w:sz w:val="32"/>
          <w:szCs w:val="32"/>
          <w:highlight w:val="none"/>
          <w:rtl w:val="0"/>
          <w:lang w:val="en-US" w:eastAsia="zh-CN"/>
        </w:rPr>
      </w:pPr>
      <w:r>
        <w:rPr>
          <w:rFonts w:hint="eastAsia" w:eastAsia="仿宋_GB2312"/>
          <w:sz w:val="32"/>
          <w:szCs w:val="32"/>
          <w:highlight w:val="none"/>
          <w:rtl w:val="0"/>
          <w:lang w:val="zh-CN" w:eastAsia="zh-CN"/>
        </w:rPr>
        <w:t>录取考生入学后须参加校（院）统一组织的体检，体检工作由我校校医院负责，体检不合格者取消入学资格。</w:t>
      </w:r>
    </w:p>
    <w:p>
      <w:pPr>
        <w:numPr>
          <w:ilvl w:val="0"/>
          <w:numId w:val="0"/>
        </w:numPr>
        <w:spacing w:line="560" w:lineRule="exact"/>
        <w:ind w:firstLine="640" w:firstLineChars="200"/>
        <w:rPr>
          <w:rFonts w:hint="eastAsia" w:eastAsia="仿宋_GB2312"/>
          <w:sz w:val="32"/>
          <w:szCs w:val="32"/>
          <w:highlight w:val="none"/>
          <w:rtl w:val="0"/>
          <w:lang w:val="en-US" w:eastAsia="zh-CN"/>
        </w:rPr>
      </w:pPr>
      <w:r>
        <w:rPr>
          <w:rFonts w:hint="eastAsia" w:eastAsia="仿宋_GB2312"/>
          <w:sz w:val="32"/>
          <w:szCs w:val="32"/>
          <w:highlight w:val="none"/>
          <w:rtl w:val="0"/>
          <w:lang w:val="zh-CN" w:eastAsia="zh-CN"/>
        </w:rPr>
        <w:t>体检参照教育部、卫生部、中国残联印发的《普通高等学校招生体检工作指导意见》（教学〔</w:t>
      </w:r>
      <w:r>
        <w:rPr>
          <w:rFonts w:hint="eastAsia" w:eastAsia="仿宋_GB2312"/>
          <w:sz w:val="32"/>
          <w:szCs w:val="32"/>
          <w:highlight w:val="none"/>
          <w:rtl w:val="0"/>
          <w:lang w:val="en-US" w:eastAsia="zh-CN"/>
        </w:rPr>
        <w:t>2003〕3</w:t>
      </w:r>
      <w:r>
        <w:rPr>
          <w:rFonts w:hint="eastAsia" w:eastAsia="仿宋_GB2312"/>
          <w:sz w:val="32"/>
          <w:szCs w:val="32"/>
          <w:highlight w:val="none"/>
          <w:rtl w:val="0"/>
          <w:lang w:val="zh-CN" w:eastAsia="zh-CN"/>
        </w:rPr>
        <w:t>号）要求，按照《教育部办公厅卫生部办公厅关于普通高等学校招生学生入学身体检查取消乙肝项目检测有关问题的通知》（教学厅〔</w:t>
      </w:r>
      <w:r>
        <w:rPr>
          <w:rFonts w:hint="eastAsia" w:eastAsia="仿宋_GB2312"/>
          <w:sz w:val="32"/>
          <w:szCs w:val="32"/>
          <w:highlight w:val="none"/>
          <w:rtl w:val="0"/>
          <w:lang w:val="en-US" w:eastAsia="zh-CN"/>
        </w:rPr>
        <w:t>2010〕2</w:t>
      </w:r>
      <w:r>
        <w:rPr>
          <w:rFonts w:hint="eastAsia" w:eastAsia="仿宋_GB2312"/>
          <w:sz w:val="32"/>
          <w:szCs w:val="32"/>
          <w:highlight w:val="none"/>
          <w:rtl w:val="0"/>
          <w:lang w:val="zh-CN" w:eastAsia="zh-CN"/>
        </w:rPr>
        <w:t>号）规定执行。</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ascii="楷体" w:hAnsi="楷体" w:eastAsia="楷体" w:cs="楷体"/>
          <w:sz w:val="32"/>
          <w:szCs w:val="32"/>
          <w:highlight w:val="none"/>
          <w:rtl w:val="0"/>
          <w:lang w:val="en-US" w:eastAsia="zh-CN"/>
        </w:rPr>
        <w:t>（十一）</w:t>
      </w:r>
      <w:r>
        <w:rPr>
          <w:rFonts w:hint="eastAsia" w:ascii="楷体" w:hAnsi="楷体" w:eastAsia="楷体" w:cs="楷体"/>
          <w:sz w:val="32"/>
          <w:szCs w:val="32"/>
          <w:highlight w:val="none"/>
          <w:rtl w:val="0"/>
          <w:lang w:val="zh-CN" w:eastAsia="zh-CN"/>
        </w:rPr>
        <w:t>心理测试</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在复试前由</w:t>
      </w:r>
      <w:r>
        <w:rPr>
          <w:rFonts w:hint="eastAsia" w:eastAsia="仿宋_GB2312"/>
          <w:sz w:val="32"/>
          <w:szCs w:val="32"/>
          <w:highlight w:val="none"/>
          <w:rtl w:val="0"/>
          <w:lang w:val="en-US" w:eastAsia="zh-CN"/>
        </w:rPr>
        <w:t>学校</w:t>
      </w:r>
      <w:r>
        <w:rPr>
          <w:rFonts w:hint="eastAsia" w:eastAsia="仿宋_GB2312"/>
          <w:sz w:val="32"/>
          <w:szCs w:val="32"/>
          <w:highlight w:val="none"/>
          <w:rtl w:val="0"/>
          <w:lang w:val="zh-CN" w:eastAsia="zh-CN"/>
        </w:rPr>
        <w:t>组织每一位参加复试的考生完成心理测试，通过网络进行测试。</w:t>
      </w:r>
    </w:p>
    <w:p>
      <w:pPr>
        <w:numPr>
          <w:ilvl w:val="0"/>
          <w:numId w:val="0"/>
        </w:numPr>
        <w:spacing w:line="560" w:lineRule="exact"/>
        <w:ind w:firstLine="640" w:firstLineChars="200"/>
        <w:rPr>
          <w:rFonts w:hint="eastAsia" w:eastAsia="仿宋_GB2312"/>
          <w:sz w:val="32"/>
          <w:szCs w:val="32"/>
          <w:highlight w:val="none"/>
          <w:rtl w:val="0"/>
          <w:lang w:val="en-US" w:eastAsia="zh-CN"/>
        </w:rPr>
      </w:pPr>
      <w:r>
        <w:rPr>
          <w:rFonts w:hint="eastAsia" w:ascii="黑体" w:hAnsi="黑体" w:eastAsia="黑体"/>
          <w:sz w:val="32"/>
          <w:szCs w:val="32"/>
          <w:highlight w:val="none"/>
          <w:lang w:val="en-US" w:eastAsia="zh-CN"/>
        </w:rPr>
        <w:t>四</w:t>
      </w:r>
      <w:r>
        <w:rPr>
          <w:rFonts w:ascii="黑体" w:hAnsi="黑体" w:eastAsia="黑体"/>
          <w:sz w:val="32"/>
          <w:szCs w:val="32"/>
          <w:highlight w:val="none"/>
        </w:rPr>
        <w:t>、</w:t>
      </w:r>
      <w:r>
        <w:rPr>
          <w:rFonts w:hint="eastAsia" w:ascii="黑体" w:hAnsi="黑体" w:eastAsia="黑体"/>
          <w:sz w:val="32"/>
          <w:szCs w:val="32"/>
          <w:highlight w:val="none"/>
          <w:lang w:val="en-US" w:eastAsia="zh-CN"/>
        </w:rPr>
        <w:t>调剂</w:t>
      </w:r>
      <w:r>
        <w:rPr>
          <w:rFonts w:ascii="黑体" w:hAnsi="黑体" w:eastAsia="黑体"/>
          <w:sz w:val="32"/>
          <w:szCs w:val="32"/>
          <w:highlight w:val="none"/>
        </w:rPr>
        <w:t>工作</w:t>
      </w:r>
    </w:p>
    <w:p>
      <w:pPr>
        <w:numPr>
          <w:ilvl w:val="0"/>
          <w:numId w:val="0"/>
        </w:numPr>
        <w:spacing w:line="560" w:lineRule="exact"/>
        <w:ind w:firstLine="640" w:firstLineChars="200"/>
        <w:rPr>
          <w:rFonts w:hint="eastAsia" w:eastAsia="仿宋_GB2312"/>
          <w:sz w:val="32"/>
          <w:szCs w:val="32"/>
          <w:highlight w:val="none"/>
          <w:rtl w:val="0"/>
          <w:lang w:val="en-US" w:eastAsia="zh-CN"/>
        </w:rPr>
      </w:pPr>
      <w:r>
        <w:rPr>
          <w:rFonts w:hint="eastAsia" w:ascii="楷体" w:hAnsi="楷体" w:eastAsia="楷体"/>
          <w:sz w:val="32"/>
          <w:szCs w:val="32"/>
          <w:highlight w:val="none"/>
          <w:rtl w:val="0"/>
          <w:lang w:val="zh-CN" w:eastAsia="zh-CN"/>
        </w:rPr>
        <w:t>（</w:t>
      </w:r>
      <w:r>
        <w:rPr>
          <w:rFonts w:hint="eastAsia" w:ascii="楷体" w:hAnsi="楷体" w:eastAsia="楷体"/>
          <w:sz w:val="32"/>
          <w:szCs w:val="32"/>
          <w:highlight w:val="none"/>
          <w:rtl w:val="0"/>
          <w:lang w:val="en-US" w:eastAsia="zh-CN"/>
        </w:rPr>
        <w:t>一</w:t>
      </w:r>
      <w:r>
        <w:rPr>
          <w:rFonts w:hint="eastAsia" w:ascii="楷体" w:hAnsi="楷体" w:eastAsia="楷体"/>
          <w:sz w:val="32"/>
          <w:szCs w:val="32"/>
          <w:highlight w:val="none"/>
          <w:rtl w:val="0"/>
          <w:lang w:val="zh-CN" w:eastAsia="zh-CN"/>
        </w:rPr>
        <w:t>）调剂</w:t>
      </w:r>
      <w:r>
        <w:rPr>
          <w:rFonts w:hint="eastAsia" w:ascii="楷体" w:hAnsi="楷体" w:eastAsia="楷体"/>
          <w:sz w:val="32"/>
          <w:szCs w:val="32"/>
          <w:highlight w:val="none"/>
          <w:rtl w:val="0"/>
          <w:lang w:val="en-US" w:eastAsia="zh-CN"/>
        </w:rPr>
        <w:t>基本条件</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1.符合《</w:t>
      </w:r>
      <w:r>
        <w:rPr>
          <w:rFonts w:hint="eastAsia" w:eastAsia="仿宋_GB2312"/>
          <w:sz w:val="32"/>
          <w:szCs w:val="32"/>
          <w:highlight w:val="none"/>
          <w:rtl w:val="0"/>
          <w:lang w:val="en-US" w:eastAsia="zh-CN"/>
        </w:rPr>
        <w:t>长春</w:t>
      </w:r>
      <w:r>
        <w:rPr>
          <w:rFonts w:hint="eastAsia" w:eastAsia="仿宋_GB2312"/>
          <w:sz w:val="32"/>
          <w:szCs w:val="32"/>
          <w:highlight w:val="none"/>
          <w:rtl w:val="0"/>
          <w:lang w:val="zh-CN" w:eastAsia="zh-CN"/>
        </w:rPr>
        <w:t>中医药大学202</w:t>
      </w:r>
      <w:r>
        <w:rPr>
          <w:rFonts w:hint="eastAsia" w:eastAsia="仿宋_GB2312"/>
          <w:sz w:val="32"/>
          <w:szCs w:val="32"/>
          <w:highlight w:val="none"/>
          <w:rtl w:val="0"/>
          <w:lang w:val="en-US" w:eastAsia="zh-CN"/>
        </w:rPr>
        <w:t>4</w:t>
      </w:r>
      <w:r>
        <w:rPr>
          <w:rFonts w:hint="eastAsia" w:eastAsia="仿宋_GB2312"/>
          <w:sz w:val="32"/>
          <w:szCs w:val="32"/>
          <w:highlight w:val="none"/>
          <w:rtl w:val="0"/>
          <w:lang w:val="zh-CN" w:eastAsia="zh-CN"/>
        </w:rPr>
        <w:t>年硕士研究生招生</w:t>
      </w:r>
      <w:r>
        <w:rPr>
          <w:rFonts w:hint="eastAsia" w:eastAsia="仿宋_GB2312"/>
          <w:sz w:val="32"/>
          <w:szCs w:val="32"/>
          <w:highlight w:val="none"/>
          <w:rtl w:val="0"/>
          <w:lang w:val="en-US" w:eastAsia="zh-CN"/>
        </w:rPr>
        <w:t>简章</w:t>
      </w:r>
      <w:r>
        <w:rPr>
          <w:rFonts w:hint="eastAsia" w:eastAsia="仿宋_GB2312"/>
          <w:sz w:val="32"/>
          <w:szCs w:val="32"/>
          <w:highlight w:val="none"/>
          <w:rtl w:val="0"/>
          <w:lang w:val="zh-CN" w:eastAsia="zh-CN"/>
        </w:rPr>
        <w:t>》</w:t>
      </w:r>
      <w:r>
        <w:rPr>
          <w:rFonts w:hint="eastAsia" w:eastAsia="仿宋_GB2312"/>
          <w:sz w:val="32"/>
          <w:szCs w:val="32"/>
          <w:highlight w:val="none"/>
          <w:rtl w:val="0"/>
          <w:lang w:val="en-US" w:eastAsia="zh-CN"/>
        </w:rPr>
        <w:t>及《长春中医药大学</w:t>
      </w:r>
      <w:r>
        <w:rPr>
          <w:rFonts w:hint="eastAsia" w:eastAsia="仿宋_GB2312"/>
          <w:sz w:val="32"/>
          <w:szCs w:val="32"/>
          <w:highlight w:val="none"/>
          <w:rtl w:val="0"/>
          <w:lang w:val="zh-CN" w:eastAsia="zh-CN"/>
        </w:rPr>
        <w:t>202</w:t>
      </w:r>
      <w:r>
        <w:rPr>
          <w:rFonts w:hint="eastAsia" w:eastAsia="仿宋_GB2312"/>
          <w:sz w:val="32"/>
          <w:szCs w:val="32"/>
          <w:highlight w:val="none"/>
          <w:rtl w:val="0"/>
          <w:lang w:val="en-US" w:eastAsia="zh-CN"/>
        </w:rPr>
        <w:t>4</w:t>
      </w:r>
      <w:r>
        <w:rPr>
          <w:rFonts w:hint="eastAsia" w:eastAsia="仿宋_GB2312"/>
          <w:sz w:val="32"/>
          <w:szCs w:val="32"/>
          <w:highlight w:val="none"/>
          <w:rtl w:val="0"/>
          <w:lang w:val="zh-CN" w:eastAsia="zh-CN"/>
        </w:rPr>
        <w:t>年硕士研究生招生</w:t>
      </w:r>
      <w:r>
        <w:rPr>
          <w:rFonts w:hint="eastAsia" w:eastAsia="仿宋_GB2312"/>
          <w:sz w:val="32"/>
          <w:szCs w:val="32"/>
          <w:highlight w:val="none"/>
          <w:rtl w:val="0"/>
          <w:lang w:val="en-US" w:eastAsia="zh-CN"/>
        </w:rPr>
        <w:t>专业目录》</w:t>
      </w:r>
      <w:r>
        <w:rPr>
          <w:rFonts w:hint="eastAsia" w:eastAsia="仿宋_GB2312"/>
          <w:sz w:val="32"/>
          <w:szCs w:val="32"/>
          <w:highlight w:val="none"/>
          <w:rtl w:val="0"/>
          <w:lang w:val="zh-CN" w:eastAsia="zh-CN"/>
        </w:rPr>
        <w:t>规定的报考条件</w:t>
      </w:r>
      <w:r>
        <w:rPr>
          <w:rFonts w:hint="eastAsia" w:eastAsia="仿宋_GB2312"/>
          <w:sz w:val="32"/>
          <w:szCs w:val="32"/>
          <w:highlight w:val="none"/>
          <w:rtl w:val="0"/>
          <w:lang w:val="en-US" w:eastAsia="zh-CN"/>
        </w:rPr>
        <w:t>。</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2.初试成绩达国家A区基本线</w:t>
      </w:r>
      <w:r>
        <w:rPr>
          <w:rFonts w:hint="eastAsia" w:eastAsia="仿宋_GB2312"/>
          <w:sz w:val="32"/>
          <w:szCs w:val="32"/>
          <w:highlight w:val="none"/>
          <w:rtl w:val="0"/>
          <w:lang w:val="en-US" w:eastAsia="zh-CN"/>
        </w:rPr>
        <w:t>。</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3.考生调入专业与第一志愿报考专业相同或相近，且在同一学科门类范围内，初试科目与调入专业初试科目相同或相近</w:t>
      </w:r>
      <w:r>
        <w:rPr>
          <w:rFonts w:hint="eastAsia" w:eastAsia="仿宋_GB2312"/>
          <w:sz w:val="32"/>
          <w:szCs w:val="32"/>
          <w:highlight w:val="none"/>
          <w:rtl w:val="0"/>
          <w:lang w:val="en-US" w:eastAsia="zh-CN"/>
        </w:rPr>
        <w:t>。</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4. 报考临床医学类专业学位硕士研究生的考生，可按相关政策调剂到其他专业，报考其他专业（含医学学术学位）的考生不可调剂到临床医学类专业学位。</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ascii="楷体" w:hAnsi="楷体" w:eastAsia="楷体"/>
          <w:sz w:val="32"/>
          <w:szCs w:val="32"/>
          <w:highlight w:val="none"/>
          <w:rtl w:val="0"/>
          <w:lang w:val="zh-CN" w:eastAsia="zh-CN"/>
        </w:rPr>
        <w:t>（二）调剂原则</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1.</w:t>
      </w:r>
      <w:r>
        <w:rPr>
          <w:rFonts w:eastAsia="仿宋_GB2312"/>
          <w:sz w:val="32"/>
          <w:szCs w:val="32"/>
          <w:highlight w:val="none"/>
        </w:rPr>
        <w:t>每次开放调剂系统持续时间不低于12个小时。对申请同一招生单位同一专业、初试科目完全相同的调剂考生，按考生初试成绩择优遴选进入复试。调剂志愿锁定时间为</w:t>
      </w:r>
      <w:r>
        <w:rPr>
          <w:rFonts w:eastAsia="仿宋_GB2312"/>
          <w:sz w:val="32"/>
          <w:szCs w:val="32"/>
          <w:highlight w:val="none"/>
        </w:rPr>
        <w:t>36</w:t>
      </w:r>
      <w:r>
        <w:rPr>
          <w:rFonts w:eastAsia="仿宋_GB2312"/>
          <w:sz w:val="32"/>
          <w:szCs w:val="32"/>
          <w:highlight w:val="none"/>
        </w:rPr>
        <w:t>小时。</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2.调剂邀请比例</w:t>
      </w:r>
      <w:r>
        <w:rPr>
          <w:rFonts w:hint="eastAsia" w:eastAsia="仿宋_GB2312"/>
          <w:sz w:val="32"/>
          <w:szCs w:val="32"/>
          <w:highlight w:val="none"/>
          <w:rtl w:val="0"/>
          <w:lang w:val="en-US" w:eastAsia="zh-CN"/>
        </w:rPr>
        <w:t>不低于</w:t>
      </w:r>
      <w:r>
        <w:rPr>
          <w:rFonts w:hint="eastAsia" w:eastAsia="仿宋_GB2312"/>
          <w:sz w:val="32"/>
          <w:szCs w:val="32"/>
          <w:highlight w:val="none"/>
          <w:rtl w:val="0"/>
          <w:lang w:val="ru-RU" w:eastAsia="zh-CN"/>
        </w:rPr>
        <w:t>1:</w:t>
      </w:r>
      <w:r>
        <w:rPr>
          <w:rFonts w:hint="eastAsia" w:eastAsia="仿宋_GB2312"/>
          <w:sz w:val="32"/>
          <w:szCs w:val="32"/>
          <w:highlight w:val="none"/>
          <w:rtl w:val="0"/>
          <w:lang w:val="en-US" w:eastAsia="zh-CN"/>
        </w:rPr>
        <w:t>1.2</w:t>
      </w:r>
      <w:r>
        <w:rPr>
          <w:rFonts w:hint="eastAsia" w:eastAsia="仿宋_GB2312"/>
          <w:sz w:val="32"/>
          <w:szCs w:val="32"/>
          <w:highlight w:val="none"/>
          <w:rtl w:val="0"/>
          <w:lang w:val="zh-CN" w:eastAsia="zh-CN"/>
        </w:rPr>
        <w:t>。</w:t>
      </w:r>
    </w:p>
    <w:p>
      <w:pPr>
        <w:spacing w:line="560" w:lineRule="exact"/>
        <w:ind w:firstLine="640" w:firstLineChars="200"/>
        <w:rPr>
          <w:rFonts w:eastAsia="仿宋_GB2312"/>
          <w:sz w:val="32"/>
          <w:szCs w:val="32"/>
          <w:highlight w:val="none"/>
        </w:rPr>
      </w:pPr>
      <w:r>
        <w:rPr>
          <w:rFonts w:hint="eastAsia" w:eastAsia="仿宋_GB2312"/>
          <w:sz w:val="32"/>
          <w:szCs w:val="32"/>
          <w:highlight w:val="none"/>
          <w:rtl w:val="0"/>
          <w:lang w:val="en-US" w:eastAsia="zh-CN"/>
        </w:rPr>
        <w:t>3.</w:t>
      </w:r>
      <w:r>
        <w:rPr>
          <w:rFonts w:eastAsia="仿宋_GB2312"/>
          <w:sz w:val="32"/>
          <w:szCs w:val="32"/>
          <w:highlight w:val="none"/>
        </w:rPr>
        <w:t>所有调剂考生必须通过教育部指定的</w:t>
      </w:r>
      <w:r>
        <w:rPr>
          <w:rFonts w:hint="eastAsia" w:eastAsia="仿宋_GB2312"/>
          <w:sz w:val="32"/>
          <w:szCs w:val="32"/>
          <w:highlight w:val="none"/>
          <w:lang w:eastAsia="zh-CN"/>
        </w:rPr>
        <w:t>“</w:t>
      </w:r>
      <w:r>
        <w:rPr>
          <w:rFonts w:eastAsia="仿宋_GB2312"/>
          <w:sz w:val="32"/>
          <w:szCs w:val="32"/>
          <w:highlight w:val="none"/>
        </w:rPr>
        <w:t>全国硕士生招生调剂服务系统</w:t>
      </w:r>
      <w:r>
        <w:rPr>
          <w:rFonts w:hint="eastAsia" w:eastAsia="仿宋_GB2312"/>
          <w:sz w:val="32"/>
          <w:szCs w:val="32"/>
          <w:highlight w:val="none"/>
          <w:lang w:eastAsia="zh-CN"/>
        </w:rPr>
        <w:t>”</w:t>
      </w:r>
      <w:r>
        <w:rPr>
          <w:rFonts w:eastAsia="仿宋_GB2312"/>
          <w:sz w:val="32"/>
          <w:szCs w:val="32"/>
          <w:highlight w:val="none"/>
        </w:rPr>
        <w:t>进行。</w:t>
      </w:r>
    </w:p>
    <w:p>
      <w:pPr>
        <w:numPr>
          <w:ilvl w:val="0"/>
          <w:numId w:val="0"/>
        </w:numPr>
        <w:spacing w:line="560" w:lineRule="exact"/>
        <w:ind w:firstLine="640" w:firstLineChars="200"/>
        <w:rPr>
          <w:rFonts w:hint="eastAsia" w:eastAsia="仿宋_GB2312"/>
          <w:color w:val="auto"/>
          <w:sz w:val="32"/>
          <w:szCs w:val="32"/>
          <w:highlight w:val="none"/>
          <w:rtl w:val="0"/>
          <w:lang w:val="zh-CN" w:eastAsia="zh-CN"/>
        </w:rPr>
      </w:pPr>
      <w:r>
        <w:rPr>
          <w:rFonts w:hint="eastAsia" w:eastAsia="仿宋_GB2312"/>
          <w:sz w:val="32"/>
          <w:szCs w:val="32"/>
          <w:highlight w:val="none"/>
          <w:rtl w:val="0"/>
          <w:lang w:val="en-US" w:eastAsia="zh-CN"/>
        </w:rPr>
        <w:t>4.</w:t>
      </w:r>
      <w:r>
        <w:rPr>
          <w:rFonts w:hint="eastAsia" w:eastAsia="仿宋_GB2312"/>
          <w:sz w:val="32"/>
          <w:szCs w:val="32"/>
          <w:highlight w:val="none"/>
          <w:rtl w:val="0"/>
          <w:lang w:val="zh-CN" w:eastAsia="zh-CN"/>
        </w:rPr>
        <w:t>所有符合申请调剂的考生均应符合接受调剂专业的其他要求，应在同一学科门类范围内（专业代码前</w:t>
      </w:r>
      <w:r>
        <w:rPr>
          <w:rFonts w:eastAsia="仿宋_GB2312"/>
          <w:sz w:val="32"/>
          <w:szCs w:val="32"/>
          <w:highlight w:val="none"/>
          <w:rtl w:val="0"/>
        </w:rPr>
        <w:t>2</w:t>
      </w:r>
      <w:r>
        <w:rPr>
          <w:rFonts w:hint="eastAsia" w:eastAsia="仿宋_GB2312"/>
          <w:sz w:val="32"/>
          <w:szCs w:val="32"/>
          <w:highlight w:val="none"/>
          <w:rtl w:val="0"/>
          <w:lang w:val="zh-CN" w:eastAsia="zh-CN"/>
        </w:rPr>
        <w:t>位数相同）进行</w:t>
      </w:r>
      <w:r>
        <w:rPr>
          <w:rFonts w:hint="eastAsia" w:eastAsia="仿宋_GB2312"/>
          <w:sz w:val="32"/>
          <w:szCs w:val="32"/>
          <w:highlight w:val="none"/>
          <w:rtl w:val="0"/>
          <w:lang w:val="en-US" w:eastAsia="zh-CN"/>
        </w:rPr>
        <w:t>调剂，</w:t>
      </w:r>
      <w:r>
        <w:rPr>
          <w:rFonts w:hint="eastAsia" w:eastAsia="仿宋_GB2312"/>
          <w:color w:val="auto"/>
          <w:sz w:val="32"/>
          <w:szCs w:val="32"/>
          <w:highlight w:val="none"/>
          <w:rtl w:val="0"/>
          <w:lang w:val="en-US" w:eastAsia="zh-CN"/>
        </w:rPr>
        <w:t>具体调剂原则详见《长春中医药大学2024年硕士研究生招生调剂工作办法》</w:t>
      </w:r>
      <w:r>
        <w:rPr>
          <w:rFonts w:hint="eastAsia" w:eastAsia="仿宋_GB2312"/>
          <w:color w:val="auto"/>
          <w:sz w:val="32"/>
          <w:szCs w:val="32"/>
          <w:highlight w:val="none"/>
          <w:rtl w:val="0"/>
          <w:lang w:val="zh-CN" w:eastAsia="zh-CN"/>
        </w:rPr>
        <w:t>。</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en-US" w:eastAsia="zh-CN"/>
        </w:rPr>
        <w:t>5.</w:t>
      </w:r>
      <w:r>
        <w:rPr>
          <w:rFonts w:hint="eastAsia" w:eastAsia="仿宋_GB2312"/>
          <w:sz w:val="32"/>
          <w:szCs w:val="32"/>
          <w:highlight w:val="none"/>
          <w:rtl w:val="0"/>
          <w:lang w:val="zh-TW" w:eastAsia="zh-TW"/>
        </w:rPr>
        <w:t>我校</w:t>
      </w:r>
      <w:r>
        <w:rPr>
          <w:rFonts w:hint="eastAsia" w:eastAsia="仿宋_GB2312"/>
          <w:sz w:val="32"/>
          <w:szCs w:val="32"/>
          <w:highlight w:val="none"/>
          <w:rtl w:val="0"/>
          <w:lang w:val="ar-SA" w:eastAsia="zh-CN"/>
        </w:rPr>
        <w:t>“</w:t>
      </w:r>
      <w:r>
        <w:rPr>
          <w:rFonts w:hint="eastAsia" w:eastAsia="仿宋_GB2312"/>
          <w:sz w:val="32"/>
          <w:szCs w:val="32"/>
          <w:highlight w:val="none"/>
          <w:rtl w:val="0"/>
          <w:lang w:val="ja-JP" w:eastAsia="ja-JP"/>
        </w:rPr>
        <w:t>退役大学生士兵</w:t>
      </w:r>
      <w:r>
        <w:rPr>
          <w:rFonts w:hint="eastAsia" w:eastAsia="仿宋_GB2312"/>
          <w:sz w:val="32"/>
          <w:szCs w:val="32"/>
          <w:highlight w:val="none"/>
          <w:rtl w:val="0"/>
          <w:lang w:val="ar-SA" w:eastAsia="zh-CN"/>
        </w:rPr>
        <w:t>”</w:t>
      </w:r>
      <w:r>
        <w:rPr>
          <w:rFonts w:hint="eastAsia" w:eastAsia="仿宋_GB2312"/>
          <w:sz w:val="32"/>
          <w:szCs w:val="32"/>
          <w:highlight w:val="none"/>
          <w:rtl w:val="0"/>
          <w:lang w:val="zh-CN" w:eastAsia="zh-CN"/>
        </w:rPr>
        <w:t>专项计划不接受调剂考生。</w:t>
      </w:r>
    </w:p>
    <w:p>
      <w:pPr>
        <w:numPr>
          <w:ilvl w:val="0"/>
          <w:numId w:val="0"/>
        </w:numPr>
        <w:spacing w:line="560" w:lineRule="exact"/>
        <w:ind w:firstLine="640" w:firstLineChars="200"/>
        <w:rPr>
          <w:rFonts w:hint="default" w:ascii="楷体" w:hAnsi="楷体" w:eastAsia="楷体"/>
          <w:sz w:val="32"/>
          <w:szCs w:val="32"/>
          <w:highlight w:val="none"/>
          <w:rtl w:val="0"/>
          <w:lang w:val="en-US" w:eastAsia="zh-CN"/>
        </w:rPr>
      </w:pPr>
      <w:r>
        <w:rPr>
          <w:rFonts w:hint="eastAsia" w:eastAsia="仿宋_GB2312"/>
          <w:sz w:val="32"/>
          <w:szCs w:val="32"/>
          <w:highlight w:val="none"/>
          <w:rtl w:val="0"/>
          <w:lang w:val="en-US" w:eastAsia="zh-CN"/>
        </w:rPr>
        <w:t>6.对于已进入一志愿复试范围却不参加复试的考生，我校将不接受其调剂申请，一切后果由考生自行承担。</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ascii="楷体" w:hAnsi="楷体" w:eastAsia="楷体"/>
          <w:sz w:val="32"/>
          <w:szCs w:val="32"/>
          <w:highlight w:val="none"/>
          <w:rtl w:val="0"/>
          <w:lang w:val="zh-CN" w:eastAsia="zh-CN"/>
        </w:rPr>
        <w:t>（</w:t>
      </w:r>
      <w:r>
        <w:rPr>
          <w:rFonts w:hint="eastAsia" w:ascii="楷体" w:hAnsi="楷体" w:eastAsia="楷体"/>
          <w:sz w:val="32"/>
          <w:szCs w:val="32"/>
          <w:highlight w:val="none"/>
          <w:rtl w:val="0"/>
          <w:lang w:val="en-US" w:eastAsia="zh-CN"/>
        </w:rPr>
        <w:t>三</w:t>
      </w:r>
      <w:r>
        <w:rPr>
          <w:rFonts w:hint="eastAsia" w:ascii="楷体" w:hAnsi="楷体" w:eastAsia="楷体"/>
          <w:sz w:val="32"/>
          <w:szCs w:val="32"/>
          <w:highlight w:val="none"/>
          <w:rtl w:val="0"/>
          <w:lang w:val="zh-CN" w:eastAsia="zh-CN"/>
        </w:rPr>
        <w:t>）调剂复试方式</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调剂复试采用</w:t>
      </w:r>
      <w:r>
        <w:rPr>
          <w:rFonts w:hint="eastAsia" w:eastAsia="仿宋_GB2312"/>
          <w:sz w:val="32"/>
          <w:szCs w:val="32"/>
          <w:highlight w:val="none"/>
          <w:rtl w:val="0"/>
          <w:lang w:val="en-US" w:eastAsia="zh-CN"/>
        </w:rPr>
        <w:t>现场</w:t>
      </w:r>
      <w:r>
        <w:rPr>
          <w:rFonts w:hint="eastAsia" w:eastAsia="仿宋_GB2312"/>
          <w:sz w:val="32"/>
          <w:szCs w:val="32"/>
          <w:highlight w:val="none"/>
          <w:rtl w:val="0"/>
          <w:lang w:val="zh-CN" w:eastAsia="zh-CN"/>
        </w:rPr>
        <w:t>复试的形式。调剂复试每位考生一般不少于</w:t>
      </w:r>
      <w:r>
        <w:rPr>
          <w:rFonts w:hint="eastAsia" w:eastAsia="仿宋_GB2312"/>
          <w:sz w:val="32"/>
          <w:szCs w:val="32"/>
          <w:highlight w:val="none"/>
          <w:rtl w:val="0"/>
          <w:lang w:val="en-US" w:eastAsia="zh-CN"/>
        </w:rPr>
        <w:t>20</w:t>
      </w:r>
      <w:r>
        <w:rPr>
          <w:rFonts w:hint="eastAsia" w:eastAsia="仿宋_GB2312"/>
          <w:sz w:val="32"/>
          <w:szCs w:val="32"/>
          <w:highlight w:val="none"/>
          <w:rtl w:val="0"/>
          <w:lang w:val="zh-CN" w:eastAsia="zh-CN"/>
        </w:rPr>
        <w:t>分钟，调剂复试</w:t>
      </w:r>
      <w:r>
        <w:rPr>
          <w:rFonts w:hint="eastAsia" w:eastAsia="仿宋_GB2312"/>
          <w:sz w:val="32"/>
          <w:szCs w:val="32"/>
          <w:highlight w:val="none"/>
          <w:rtl w:val="0"/>
          <w:lang w:val="en-US" w:eastAsia="zh-CN"/>
        </w:rPr>
        <w:t>考核内容与要求同一志愿考生</w:t>
      </w:r>
      <w:r>
        <w:rPr>
          <w:rFonts w:hint="eastAsia" w:eastAsia="仿宋_GB2312"/>
          <w:sz w:val="32"/>
          <w:szCs w:val="32"/>
          <w:highlight w:val="none"/>
          <w:rtl w:val="0"/>
          <w:lang w:val="zh-CN" w:eastAsia="zh-CN"/>
        </w:rPr>
        <w:t>。</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ascii="楷体" w:hAnsi="楷体" w:eastAsia="楷体"/>
          <w:sz w:val="32"/>
          <w:szCs w:val="32"/>
          <w:highlight w:val="none"/>
          <w:rtl w:val="0"/>
          <w:lang w:val="zh-CN" w:eastAsia="zh-CN"/>
        </w:rPr>
        <w:t>（</w:t>
      </w:r>
      <w:r>
        <w:rPr>
          <w:rFonts w:hint="eastAsia" w:ascii="楷体" w:hAnsi="楷体" w:eastAsia="楷体"/>
          <w:sz w:val="32"/>
          <w:szCs w:val="32"/>
          <w:highlight w:val="none"/>
          <w:rtl w:val="0"/>
          <w:lang w:val="en-US" w:eastAsia="zh-CN"/>
        </w:rPr>
        <w:t>四</w:t>
      </w:r>
      <w:r>
        <w:rPr>
          <w:rFonts w:hint="eastAsia" w:ascii="楷体" w:hAnsi="楷体" w:eastAsia="楷体"/>
          <w:sz w:val="32"/>
          <w:szCs w:val="32"/>
          <w:highlight w:val="none"/>
          <w:rtl w:val="0"/>
          <w:lang w:val="zh-CN" w:eastAsia="zh-CN"/>
        </w:rPr>
        <w:t>）调剂程序</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1.调剂时间</w:t>
      </w:r>
      <w:r>
        <w:rPr>
          <w:rFonts w:hint="eastAsia" w:eastAsia="仿宋_GB2312"/>
          <w:sz w:val="32"/>
          <w:szCs w:val="32"/>
          <w:highlight w:val="none"/>
          <w:rtl w:val="0"/>
          <w:lang w:val="zh-CN" w:eastAsia="zh-CN"/>
        </w:rPr>
        <w:t>。</w:t>
      </w:r>
      <w:r>
        <w:rPr>
          <w:rFonts w:hint="eastAsia" w:eastAsia="仿宋_GB2312"/>
          <w:sz w:val="32"/>
          <w:szCs w:val="32"/>
          <w:highlight w:val="none"/>
          <w:rtl w:val="0"/>
          <w:lang w:val="en-US" w:eastAsia="zh-CN"/>
        </w:rPr>
        <w:t>网络</w:t>
      </w:r>
      <w:r>
        <w:rPr>
          <w:rFonts w:hint="eastAsia" w:eastAsia="仿宋_GB2312"/>
          <w:sz w:val="32"/>
          <w:szCs w:val="32"/>
          <w:highlight w:val="none"/>
          <w:rtl w:val="0"/>
          <w:lang w:val="en-US" w:eastAsia="zh-CN"/>
        </w:rPr>
        <w:t>首次</w:t>
      </w:r>
      <w:r>
        <w:rPr>
          <w:rFonts w:hint="eastAsia" w:eastAsia="仿宋_GB2312"/>
          <w:sz w:val="32"/>
          <w:szCs w:val="32"/>
          <w:highlight w:val="none"/>
          <w:rtl w:val="0"/>
          <w:lang w:val="zh-CN" w:eastAsia="zh-CN"/>
        </w:rPr>
        <w:t>开通时间约</w:t>
      </w:r>
      <w:r>
        <w:rPr>
          <w:rFonts w:hint="eastAsia" w:eastAsia="仿宋_GB2312"/>
          <w:sz w:val="32"/>
          <w:szCs w:val="32"/>
          <w:highlight w:val="none"/>
          <w:rtl w:val="0"/>
          <w:lang w:val="en-US" w:eastAsia="zh-CN"/>
        </w:rPr>
        <w:t>为</w:t>
      </w:r>
      <w:r>
        <w:rPr>
          <w:rFonts w:hint="eastAsia" w:eastAsia="仿宋_GB2312"/>
          <w:sz w:val="32"/>
          <w:szCs w:val="32"/>
          <w:highlight w:val="none"/>
          <w:rtl w:val="0"/>
          <w:lang w:val="zh-CN" w:eastAsia="zh-CN"/>
        </w:rPr>
        <w:t>202</w:t>
      </w:r>
      <w:r>
        <w:rPr>
          <w:rFonts w:hint="eastAsia" w:eastAsia="仿宋_GB2312"/>
          <w:sz w:val="32"/>
          <w:szCs w:val="32"/>
          <w:highlight w:val="none"/>
          <w:rtl w:val="0"/>
          <w:lang w:val="en-US" w:eastAsia="zh-CN"/>
        </w:rPr>
        <w:t>4</w:t>
      </w:r>
      <w:r>
        <w:rPr>
          <w:rFonts w:hint="eastAsia" w:eastAsia="仿宋_GB2312"/>
          <w:sz w:val="32"/>
          <w:szCs w:val="32"/>
          <w:highlight w:val="none"/>
          <w:rtl w:val="0"/>
          <w:lang w:val="zh-CN" w:eastAsia="zh-CN"/>
        </w:rPr>
        <w:t>年4月</w:t>
      </w:r>
      <w:r>
        <w:rPr>
          <w:rFonts w:hint="eastAsia" w:eastAsia="仿宋_GB2312"/>
          <w:sz w:val="32"/>
          <w:szCs w:val="32"/>
          <w:highlight w:val="none"/>
          <w:rtl w:val="0"/>
          <w:lang w:val="en-US" w:eastAsia="zh-CN"/>
        </w:rPr>
        <w:t>8</w:t>
      </w:r>
      <w:r>
        <w:rPr>
          <w:rFonts w:hint="eastAsia" w:eastAsia="仿宋_GB2312"/>
          <w:sz w:val="32"/>
          <w:szCs w:val="32"/>
          <w:highlight w:val="none"/>
          <w:rtl w:val="0"/>
          <w:lang w:val="zh-CN" w:eastAsia="zh-CN"/>
        </w:rPr>
        <w:t>日，</w:t>
      </w:r>
      <w:r>
        <w:rPr>
          <w:rFonts w:hint="eastAsia" w:eastAsia="仿宋_GB2312"/>
          <w:sz w:val="32"/>
          <w:szCs w:val="32"/>
          <w:highlight w:val="none"/>
          <w:rtl w:val="0"/>
          <w:lang w:val="en-US" w:eastAsia="zh-CN"/>
        </w:rPr>
        <w:t>如首次调剂录取生源不足，我校将根据实际情况多次开通调剂系统</w:t>
      </w:r>
      <w:r>
        <w:rPr>
          <w:rFonts w:hint="eastAsia" w:eastAsia="仿宋_GB2312"/>
          <w:sz w:val="32"/>
          <w:szCs w:val="32"/>
          <w:highlight w:val="none"/>
          <w:rtl w:val="0"/>
          <w:lang w:val="zh-CN" w:eastAsia="zh-CN"/>
        </w:rPr>
        <w:t>。</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en-US" w:eastAsia="zh-CN"/>
        </w:rPr>
        <w:t>2.</w:t>
      </w:r>
      <w:r>
        <w:rPr>
          <w:rFonts w:hint="eastAsia" w:eastAsia="仿宋_GB2312"/>
          <w:sz w:val="32"/>
          <w:szCs w:val="32"/>
          <w:highlight w:val="none"/>
          <w:rtl w:val="0"/>
          <w:lang w:val="zh-CN" w:eastAsia="zh-CN"/>
        </w:rPr>
        <w:t>调剂网址。</w:t>
      </w:r>
      <w:r>
        <w:rPr>
          <w:rFonts w:hint="eastAsia" w:eastAsia="仿宋_GB2312"/>
          <w:sz w:val="32"/>
          <w:szCs w:val="32"/>
          <w:highlight w:val="none"/>
          <w:rtl w:val="0"/>
          <w:lang w:val="en-US" w:eastAsia="zh-CN"/>
        </w:rPr>
        <w:t>全国硕士生招生复试调剂服务系统</w:t>
      </w:r>
      <w:r>
        <w:rPr>
          <w:rFonts w:hint="eastAsia" w:eastAsia="仿宋_GB2312"/>
          <w:sz w:val="32"/>
          <w:szCs w:val="32"/>
          <w:highlight w:val="none"/>
          <w:rtl w:val="0"/>
          <w:lang w:val="zh-CN" w:eastAsia="zh-CN"/>
        </w:rPr>
        <w:t>https://yz.chsi.com.cn/yztj/。</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3.调剂程序。考生网上申请，由学校按调剂邀请比例网上邀请，发送复试通知，考生网上接受复试通知后参加复试，通过复试并</w:t>
      </w:r>
      <w:r>
        <w:rPr>
          <w:rFonts w:hint="eastAsia" w:eastAsia="仿宋_GB2312"/>
          <w:sz w:val="32"/>
          <w:szCs w:val="32"/>
          <w:highlight w:val="none"/>
          <w:rtl w:val="0"/>
          <w:lang w:val="en-US" w:eastAsia="zh-CN"/>
        </w:rPr>
        <w:t>拟</w:t>
      </w:r>
      <w:r>
        <w:rPr>
          <w:rFonts w:hint="eastAsia" w:eastAsia="仿宋_GB2312"/>
          <w:sz w:val="32"/>
          <w:szCs w:val="32"/>
          <w:highlight w:val="none"/>
          <w:rtl w:val="0"/>
          <w:lang w:val="zh-CN" w:eastAsia="zh-CN"/>
        </w:rPr>
        <w:t>录取</w:t>
      </w:r>
      <w:r>
        <w:rPr>
          <w:rFonts w:hint="eastAsia" w:eastAsia="仿宋_GB2312"/>
          <w:sz w:val="32"/>
          <w:szCs w:val="32"/>
          <w:highlight w:val="none"/>
          <w:rtl w:val="0"/>
          <w:lang w:val="zh-CN" w:eastAsia="zh-CN"/>
        </w:rPr>
        <w:t>到相应的</w:t>
      </w:r>
      <w:r>
        <w:rPr>
          <w:rFonts w:hint="eastAsia" w:eastAsia="仿宋_GB2312"/>
          <w:sz w:val="32"/>
          <w:szCs w:val="32"/>
          <w:highlight w:val="none"/>
          <w:rtl w:val="0"/>
          <w:lang w:val="en-US" w:eastAsia="zh-CN"/>
        </w:rPr>
        <w:t>学科专业</w:t>
      </w:r>
      <w:r>
        <w:rPr>
          <w:rFonts w:hint="eastAsia" w:eastAsia="仿宋_GB2312"/>
          <w:sz w:val="32"/>
          <w:szCs w:val="32"/>
          <w:highlight w:val="none"/>
          <w:rtl w:val="0"/>
          <w:lang w:val="zh-CN" w:eastAsia="zh-CN"/>
        </w:rPr>
        <w:t>。</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4.未在网上调剂系统中填报我校志愿的考生，我校一律不接收调剂。</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五</w:t>
      </w:r>
      <w:r>
        <w:rPr>
          <w:rFonts w:hint="eastAsia" w:ascii="楷体" w:hAnsi="楷体" w:eastAsia="楷体" w:cs="楷体"/>
          <w:sz w:val="32"/>
          <w:szCs w:val="32"/>
          <w:highlight w:val="none"/>
        </w:rPr>
        <w:t>）调整专业招生计划</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学校研究生招生工作领导小组</w:t>
      </w:r>
      <w:r>
        <w:rPr>
          <w:rFonts w:hint="eastAsia" w:eastAsia="仿宋_GB2312"/>
          <w:sz w:val="32"/>
          <w:szCs w:val="32"/>
          <w:highlight w:val="none"/>
          <w:rtl w:val="0"/>
          <w:lang w:val="en-US" w:eastAsia="zh-CN"/>
        </w:rPr>
        <w:t>办公室</w:t>
      </w:r>
      <w:r>
        <w:rPr>
          <w:rFonts w:hint="eastAsia" w:eastAsia="仿宋_GB2312"/>
          <w:sz w:val="32"/>
          <w:szCs w:val="32"/>
          <w:highlight w:val="none"/>
          <w:rtl w:val="0"/>
          <w:lang w:val="zh-CN" w:eastAsia="zh-CN"/>
        </w:rPr>
        <w:t>根据各专业招生完成情况和申请调剂生源的实际情况，</w:t>
      </w:r>
      <w:r>
        <w:rPr>
          <w:rFonts w:hint="eastAsia" w:eastAsia="仿宋_GB2312"/>
          <w:sz w:val="32"/>
          <w:szCs w:val="32"/>
          <w:highlight w:val="none"/>
          <w:rtl w:val="0"/>
          <w:lang w:val="en-US" w:eastAsia="zh-CN"/>
        </w:rPr>
        <w:t>可</w:t>
      </w:r>
      <w:r>
        <w:rPr>
          <w:rFonts w:hint="eastAsia" w:eastAsia="仿宋_GB2312"/>
          <w:sz w:val="32"/>
          <w:szCs w:val="32"/>
          <w:highlight w:val="none"/>
          <w:rtl w:val="0"/>
          <w:lang w:val="zh-CN" w:eastAsia="zh-CN"/>
        </w:rPr>
        <w:t>适度调整各专业招生计划以保证完成学校整体年度招生计划。</w:t>
      </w:r>
    </w:p>
    <w:p>
      <w:pPr>
        <w:numPr>
          <w:ilvl w:val="0"/>
          <w:numId w:val="0"/>
        </w:numPr>
        <w:spacing w:line="560" w:lineRule="exact"/>
        <w:ind w:firstLine="640" w:firstLineChars="200"/>
        <w:rPr>
          <w:rFonts w:hint="eastAsia" w:eastAsia="仿宋_GB2312"/>
          <w:sz w:val="32"/>
          <w:szCs w:val="32"/>
          <w:highlight w:val="none"/>
          <w:rtl w:val="0"/>
          <w:lang w:val="en-US" w:eastAsia="zh-CN"/>
        </w:rPr>
      </w:pPr>
      <w:r>
        <w:rPr>
          <w:rFonts w:hint="eastAsia" w:ascii="黑体" w:hAnsi="黑体" w:eastAsia="黑体"/>
          <w:sz w:val="32"/>
          <w:szCs w:val="32"/>
          <w:highlight w:val="none"/>
          <w:rtl w:val="0"/>
          <w:lang w:val="zh-CN" w:eastAsia="zh-CN"/>
        </w:rPr>
        <w:t>五、录取工作</w:t>
      </w:r>
    </w:p>
    <w:p>
      <w:pPr>
        <w:spacing w:line="560" w:lineRule="exact"/>
        <w:ind w:firstLine="640" w:firstLineChars="200"/>
        <w:rPr>
          <w:rFonts w:hint="eastAsia" w:ascii="楷体" w:hAnsi="楷体" w:eastAsia="楷体"/>
          <w:sz w:val="32"/>
          <w:szCs w:val="32"/>
          <w:highlight w:val="none"/>
          <w:rtl w:val="0"/>
          <w:lang w:val="zh-CN" w:eastAsia="zh-CN"/>
        </w:rPr>
      </w:pPr>
      <w:r>
        <w:rPr>
          <w:rFonts w:hint="eastAsia" w:ascii="楷体" w:hAnsi="楷体" w:eastAsia="楷体"/>
          <w:sz w:val="32"/>
          <w:szCs w:val="32"/>
          <w:highlight w:val="none"/>
          <w:rtl w:val="0"/>
          <w:lang w:val="zh-CN" w:eastAsia="zh-CN"/>
        </w:rPr>
        <w:t>（</w:t>
      </w:r>
      <w:r>
        <w:rPr>
          <w:rFonts w:hint="eastAsia" w:ascii="楷体" w:hAnsi="楷体" w:eastAsia="楷体"/>
          <w:sz w:val="32"/>
          <w:szCs w:val="32"/>
          <w:highlight w:val="none"/>
          <w:rtl w:val="0"/>
          <w:lang w:val="en-US" w:eastAsia="zh-CN"/>
        </w:rPr>
        <w:t>一</w:t>
      </w:r>
      <w:r>
        <w:rPr>
          <w:rFonts w:hint="eastAsia" w:ascii="楷体" w:hAnsi="楷体" w:eastAsia="楷体"/>
          <w:sz w:val="32"/>
          <w:szCs w:val="32"/>
          <w:highlight w:val="none"/>
          <w:rtl w:val="0"/>
          <w:lang w:val="zh-CN" w:eastAsia="zh-CN"/>
        </w:rPr>
        <w:t>）总成绩的核算方式</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总成绩（拟录取成绩）包括初试成绩和复试成绩。</w:t>
      </w:r>
    </w:p>
    <w:p>
      <w:pPr>
        <w:numPr>
          <w:ilvl w:val="0"/>
          <w:numId w:val="0"/>
        </w:numPr>
        <w:spacing w:line="560" w:lineRule="exact"/>
        <w:ind w:firstLine="640" w:firstLineChars="200"/>
        <w:rPr>
          <w:rFonts w:hint="eastAsia" w:eastAsia="仿宋_GB2312"/>
          <w:sz w:val="32"/>
          <w:szCs w:val="32"/>
          <w:highlight w:val="none"/>
          <w:rtl w:val="0"/>
          <w:lang w:val="zh-CN" w:eastAsia="zh-CN"/>
        </w:rPr>
      </w:pPr>
      <w:r>
        <w:rPr>
          <w:rFonts w:hint="eastAsia" w:eastAsia="仿宋_GB2312"/>
          <w:sz w:val="32"/>
          <w:szCs w:val="32"/>
          <w:highlight w:val="none"/>
          <w:rtl w:val="0"/>
          <w:lang w:val="zh-CN" w:eastAsia="zh-CN"/>
        </w:rPr>
        <w:t>总成绩（拟录取成绩）＝初试成绩</w:t>
      </w:r>
      <w:r>
        <w:rPr>
          <w:rFonts w:hint="default" w:eastAsia="仿宋_GB2312"/>
          <w:sz w:val="32"/>
          <w:szCs w:val="32"/>
          <w:highlight w:val="none"/>
          <w:rtl w:val="0"/>
          <w:lang w:val="zh-CN" w:eastAsia="zh-CN"/>
        </w:rPr>
        <w:t>×</w:t>
      </w:r>
      <w:r>
        <w:rPr>
          <w:rFonts w:hint="eastAsia" w:eastAsia="仿宋_GB2312"/>
          <w:sz w:val="32"/>
          <w:szCs w:val="32"/>
          <w:highlight w:val="none"/>
          <w:rtl w:val="0"/>
          <w:lang w:val="en-US" w:eastAsia="zh-CN"/>
        </w:rPr>
        <w:t>6</w:t>
      </w:r>
      <w:r>
        <w:rPr>
          <w:rFonts w:hint="eastAsia" w:eastAsia="仿宋_GB2312"/>
          <w:sz w:val="32"/>
          <w:szCs w:val="32"/>
          <w:highlight w:val="none"/>
          <w:rtl w:val="0"/>
          <w:lang w:val="zh-CN" w:eastAsia="zh-CN"/>
        </w:rPr>
        <w:t>0％＋复试成绩</w:t>
      </w:r>
      <w:r>
        <w:rPr>
          <w:rFonts w:hint="default" w:eastAsia="仿宋_GB2312"/>
          <w:sz w:val="32"/>
          <w:szCs w:val="32"/>
          <w:highlight w:val="none"/>
          <w:rtl w:val="0"/>
          <w:lang w:val="zh-CN" w:eastAsia="zh-CN"/>
        </w:rPr>
        <w:t>×</w:t>
      </w:r>
      <w:r>
        <w:rPr>
          <w:rFonts w:hint="eastAsia" w:eastAsia="仿宋_GB2312"/>
          <w:sz w:val="32"/>
          <w:szCs w:val="32"/>
          <w:highlight w:val="none"/>
          <w:rtl w:val="0"/>
          <w:lang w:val="en-US" w:eastAsia="zh-CN"/>
        </w:rPr>
        <w:t>4</w:t>
      </w:r>
      <w:r>
        <w:rPr>
          <w:rFonts w:hint="eastAsia" w:eastAsia="仿宋_GB2312"/>
          <w:sz w:val="32"/>
          <w:szCs w:val="32"/>
          <w:highlight w:val="none"/>
          <w:rtl w:val="0"/>
          <w:lang w:val="zh-CN" w:eastAsia="zh-CN"/>
        </w:rPr>
        <w:t>0％。</w:t>
      </w:r>
    </w:p>
    <w:p>
      <w:pPr>
        <w:spacing w:line="560" w:lineRule="exact"/>
        <w:ind w:firstLine="640" w:firstLineChars="200"/>
        <w:rPr>
          <w:rFonts w:hint="eastAsia" w:eastAsia="仿宋_GB2312"/>
          <w:sz w:val="32"/>
          <w:szCs w:val="32"/>
          <w:highlight w:val="none"/>
          <w:rtl w:val="0"/>
          <w:lang w:val="zh-CN" w:eastAsia="zh-CN"/>
        </w:rPr>
      </w:pPr>
      <w:r>
        <w:rPr>
          <w:rFonts w:hint="eastAsia" w:ascii="楷体" w:hAnsi="楷体" w:eastAsia="楷体"/>
          <w:sz w:val="32"/>
          <w:szCs w:val="32"/>
          <w:highlight w:val="none"/>
          <w:rtl w:val="0"/>
          <w:lang w:val="zh-CN" w:eastAsia="zh-CN"/>
        </w:rPr>
        <w:t>（</w:t>
      </w:r>
      <w:r>
        <w:rPr>
          <w:rFonts w:hint="eastAsia" w:ascii="楷体" w:hAnsi="楷体" w:eastAsia="楷体"/>
          <w:sz w:val="32"/>
          <w:szCs w:val="32"/>
          <w:highlight w:val="none"/>
          <w:rtl w:val="0"/>
          <w:lang w:val="en-US" w:eastAsia="zh-CN"/>
        </w:rPr>
        <w:t>二</w:t>
      </w:r>
      <w:r>
        <w:rPr>
          <w:rFonts w:hint="eastAsia" w:ascii="楷体" w:hAnsi="楷体" w:eastAsia="楷体"/>
          <w:sz w:val="32"/>
          <w:szCs w:val="32"/>
          <w:highlight w:val="none"/>
          <w:rtl w:val="0"/>
          <w:lang w:val="zh-CN" w:eastAsia="zh-CN"/>
        </w:rPr>
        <w:t>）总成绩排名方式</w:t>
      </w:r>
    </w:p>
    <w:p>
      <w:pPr>
        <w:numPr>
          <w:ilvl w:val="0"/>
          <w:numId w:val="0"/>
        </w:numPr>
        <w:spacing w:line="560" w:lineRule="exact"/>
        <w:ind w:firstLine="640" w:firstLineChars="200"/>
        <w:rPr>
          <w:rFonts w:hint="eastAsia" w:eastAsia="仿宋_GB2312"/>
          <w:b w:val="0"/>
          <w:bCs w:val="0"/>
          <w:sz w:val="32"/>
          <w:szCs w:val="32"/>
          <w:highlight w:val="none"/>
          <w:rtl w:val="0"/>
          <w:lang w:val="zh-CN" w:eastAsia="zh-CN"/>
        </w:rPr>
      </w:pPr>
      <w:r>
        <w:rPr>
          <w:rFonts w:hint="eastAsia" w:eastAsia="仿宋_GB2312"/>
          <w:sz w:val="32"/>
          <w:szCs w:val="32"/>
          <w:highlight w:val="none"/>
          <w:rtl w:val="0"/>
          <w:lang w:val="zh-CN" w:eastAsia="zh-CN"/>
        </w:rPr>
        <w:t>一志愿考生和调剂考生分别进行排名。依照复试后总成绩按</w:t>
      </w:r>
      <w:r>
        <w:rPr>
          <w:rFonts w:hint="eastAsia" w:eastAsia="仿宋_GB2312"/>
          <w:sz w:val="32"/>
          <w:szCs w:val="32"/>
          <w:highlight w:val="none"/>
          <w:rtl w:val="0"/>
          <w:lang w:val="en-US" w:eastAsia="zh-CN"/>
        </w:rPr>
        <w:t>学科专业（方向）</w:t>
      </w:r>
      <w:r>
        <w:rPr>
          <w:rFonts w:hint="eastAsia" w:eastAsia="仿宋_GB2312"/>
          <w:sz w:val="32"/>
          <w:szCs w:val="32"/>
          <w:highlight w:val="none"/>
          <w:rtl w:val="0"/>
          <w:lang w:val="zh-CN" w:eastAsia="zh-CN"/>
        </w:rPr>
        <w:t>进行排序</w:t>
      </w:r>
      <w:r>
        <w:rPr>
          <w:rFonts w:hint="eastAsia" w:eastAsia="仿宋_GB2312"/>
          <w:b w:val="0"/>
          <w:bCs w:val="0"/>
          <w:sz w:val="32"/>
          <w:szCs w:val="32"/>
          <w:highlight w:val="none"/>
          <w:rtl w:val="0"/>
          <w:lang w:val="zh-CN" w:eastAsia="zh-CN"/>
        </w:rPr>
        <w:t>，总成绩相同者，以初试成绩排序，初试成绩相同者，按</w:t>
      </w:r>
      <w:r>
        <w:rPr>
          <w:rFonts w:hint="eastAsia" w:eastAsia="仿宋_GB2312"/>
          <w:b w:val="0"/>
          <w:bCs w:val="0"/>
          <w:sz w:val="32"/>
          <w:szCs w:val="32"/>
          <w:highlight w:val="none"/>
          <w:rtl w:val="0"/>
          <w:lang w:val="en-US" w:eastAsia="zh-CN"/>
        </w:rPr>
        <w:t>复试</w:t>
      </w:r>
      <w:r>
        <w:rPr>
          <w:rFonts w:hint="eastAsia" w:eastAsia="仿宋_GB2312"/>
          <w:b w:val="0"/>
          <w:bCs w:val="0"/>
          <w:sz w:val="32"/>
          <w:szCs w:val="32"/>
          <w:highlight w:val="none"/>
          <w:rtl w:val="0"/>
          <w:lang w:val="zh-CN" w:eastAsia="zh-CN"/>
        </w:rPr>
        <w:t>成绩进行排序，复试成绩相同者，按学科面试成绩进行排序。</w:t>
      </w:r>
    </w:p>
    <w:p>
      <w:pPr>
        <w:spacing w:line="560" w:lineRule="exact"/>
        <w:ind w:firstLine="640" w:firstLineChars="200"/>
        <w:rPr>
          <w:rFonts w:hint="eastAsia" w:eastAsia="仿宋_GB2312"/>
          <w:sz w:val="32"/>
          <w:szCs w:val="32"/>
          <w:highlight w:val="none"/>
          <w:rtl w:val="0"/>
          <w:lang w:val="zh-CN" w:eastAsia="zh-CN"/>
        </w:rPr>
      </w:pPr>
      <w:r>
        <w:rPr>
          <w:rFonts w:hint="eastAsia" w:ascii="楷体" w:hAnsi="楷体" w:eastAsia="楷体"/>
          <w:sz w:val="32"/>
          <w:szCs w:val="32"/>
          <w:highlight w:val="none"/>
          <w:rtl w:val="0"/>
          <w:lang w:val="zh-CN" w:eastAsia="zh-CN"/>
        </w:rPr>
        <w:t>（三）拟录取名单确定</w:t>
      </w:r>
    </w:p>
    <w:p>
      <w:pPr>
        <w:spacing w:line="560" w:lineRule="exact"/>
        <w:ind w:firstLine="640" w:firstLineChars="200"/>
        <w:rPr>
          <w:rFonts w:eastAsia="仿宋_GB2312"/>
          <w:sz w:val="32"/>
          <w:szCs w:val="32"/>
          <w:highlight w:val="none"/>
          <w:rtl w:val="0"/>
        </w:rPr>
      </w:pPr>
      <w:r>
        <w:rPr>
          <w:rFonts w:eastAsia="仿宋_GB2312"/>
          <w:sz w:val="32"/>
          <w:szCs w:val="32"/>
          <w:highlight w:val="none"/>
          <w:rtl w:val="0"/>
        </w:rPr>
        <w:t>1</w:t>
      </w:r>
      <w:r>
        <w:rPr>
          <w:rFonts w:hint="eastAsia" w:eastAsia="仿宋_GB2312"/>
          <w:sz w:val="32"/>
          <w:szCs w:val="32"/>
          <w:highlight w:val="none"/>
          <w:rtl w:val="0"/>
          <w:lang w:val="zh-CN" w:eastAsia="zh-CN"/>
        </w:rPr>
        <w:t>.对于复试合格考生，优先录取一志愿考生，一志愿生源不足的专业递补录取调剂考生。</w:t>
      </w:r>
    </w:p>
    <w:p>
      <w:pPr>
        <w:spacing w:line="560" w:lineRule="exact"/>
        <w:ind w:firstLine="640" w:firstLineChars="200"/>
        <w:rPr>
          <w:rFonts w:eastAsia="仿宋_GB2312"/>
          <w:sz w:val="32"/>
          <w:szCs w:val="32"/>
          <w:highlight w:val="none"/>
          <w:rtl w:val="0"/>
        </w:rPr>
      </w:pPr>
      <w:r>
        <w:rPr>
          <w:rFonts w:eastAsia="仿宋_GB2312"/>
          <w:sz w:val="32"/>
          <w:szCs w:val="32"/>
          <w:highlight w:val="none"/>
          <w:rtl w:val="0"/>
        </w:rPr>
        <w:t>2</w:t>
      </w:r>
      <w:r>
        <w:rPr>
          <w:rFonts w:hint="eastAsia" w:eastAsia="仿宋_GB2312"/>
          <w:sz w:val="32"/>
          <w:szCs w:val="32"/>
          <w:highlight w:val="none"/>
          <w:rtl w:val="0"/>
          <w:lang w:val="zh-CN" w:eastAsia="zh-CN"/>
        </w:rPr>
        <w:t>.依照复试后总成绩从高分到低分确定拟录取名单。</w:t>
      </w:r>
    </w:p>
    <w:p>
      <w:pPr>
        <w:numPr>
          <w:ilvl w:val="0"/>
          <w:numId w:val="0"/>
        </w:numPr>
        <w:spacing w:line="560" w:lineRule="exact"/>
        <w:ind w:firstLine="640" w:firstLineChars="200"/>
        <w:rPr>
          <w:rFonts w:hint="eastAsia" w:ascii="黑体" w:hAnsi="黑体" w:eastAsia="黑体"/>
          <w:sz w:val="32"/>
          <w:szCs w:val="32"/>
          <w:highlight w:val="none"/>
          <w:rtl w:val="0"/>
          <w:lang w:val="en-US" w:eastAsia="zh-CN"/>
        </w:rPr>
      </w:pPr>
      <w:r>
        <w:rPr>
          <w:rFonts w:hint="eastAsia" w:ascii="黑体" w:hAnsi="黑体" w:eastAsia="黑体"/>
          <w:sz w:val="32"/>
          <w:szCs w:val="32"/>
          <w:highlight w:val="none"/>
          <w:rtl w:val="0"/>
          <w:lang w:val="zh-CN" w:eastAsia="zh-CN"/>
        </w:rPr>
        <w:t>六、信息公开</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val="en-US" w:eastAsia="zh-CN"/>
        </w:rPr>
        <w:t>学校</w:t>
      </w:r>
      <w:r>
        <w:rPr>
          <w:rFonts w:eastAsia="仿宋_GB2312"/>
          <w:sz w:val="32"/>
          <w:szCs w:val="32"/>
          <w:highlight w:val="none"/>
        </w:rPr>
        <w:t>研究生招生信息将在“全国硕士研究生招生信息公开平台”和长春中医药大学研究生院网站（https://y.ccucm.edu.cn/）进行公示，公示内容为我校</w:t>
      </w:r>
      <w:r>
        <w:rPr>
          <w:rFonts w:eastAsia="仿宋_GB2312"/>
          <w:sz w:val="32"/>
          <w:szCs w:val="32"/>
          <w:highlight w:val="none"/>
        </w:rPr>
        <w:t>复试录取工作</w:t>
      </w:r>
      <w:r>
        <w:rPr>
          <w:rFonts w:hint="eastAsia" w:eastAsia="仿宋_GB2312"/>
          <w:sz w:val="32"/>
          <w:szCs w:val="32"/>
          <w:highlight w:val="none"/>
          <w:lang w:val="en-US" w:eastAsia="zh-CN"/>
        </w:rPr>
        <w:t>方案</w:t>
      </w:r>
      <w:r>
        <w:rPr>
          <w:rFonts w:eastAsia="仿宋_GB2312"/>
          <w:sz w:val="32"/>
          <w:szCs w:val="32"/>
          <w:highlight w:val="none"/>
        </w:rPr>
        <w:t>、各专业招生人数以及参加复试所有考生的初试成绩、复试成绩、总成绩等重要信息。拟录取名单公示时间不少于10个工作日，公示期间名单不得修改；名单如有变动，须对变动部分做出说明，并对变动内容另行公示10个工作日。未经公示的考生不得录取。同时公布举报电子信箱、电话号码、受理举报部门和通讯地址，保证考生举报和申诉渠道畅通，并按照有关规定及时调查处理。</w:t>
      </w:r>
    </w:p>
    <w:p>
      <w:pPr>
        <w:numPr>
          <w:ilvl w:val="0"/>
          <w:numId w:val="0"/>
        </w:numPr>
        <w:spacing w:line="560" w:lineRule="exact"/>
        <w:ind w:firstLine="640" w:firstLineChars="200"/>
        <w:rPr>
          <w:rFonts w:hint="default" w:ascii="黑体" w:hAnsi="黑体" w:eastAsia="黑体"/>
          <w:sz w:val="32"/>
          <w:szCs w:val="32"/>
          <w:highlight w:val="none"/>
          <w:rtl w:val="0"/>
          <w:lang w:val="en-US" w:eastAsia="zh-CN"/>
        </w:rPr>
      </w:pPr>
      <w:r>
        <w:rPr>
          <w:rFonts w:hint="eastAsia" w:ascii="黑体" w:hAnsi="黑体" w:eastAsia="黑体"/>
          <w:sz w:val="32"/>
          <w:szCs w:val="32"/>
          <w:highlight w:val="none"/>
          <w:rtl w:val="0"/>
          <w:lang w:val="zh-CN" w:eastAsia="zh-CN"/>
        </w:rPr>
        <w:t>七、咨询</w:t>
      </w:r>
      <w:r>
        <w:rPr>
          <w:rFonts w:hint="eastAsia" w:ascii="黑体" w:hAnsi="黑体" w:eastAsia="黑体"/>
          <w:sz w:val="32"/>
          <w:szCs w:val="32"/>
          <w:highlight w:val="none"/>
          <w:rtl w:val="0"/>
          <w:lang w:val="en-US" w:eastAsia="zh-CN"/>
        </w:rPr>
        <w:t>与</w:t>
      </w:r>
      <w:r>
        <w:rPr>
          <w:rFonts w:hint="eastAsia" w:ascii="黑体" w:hAnsi="黑体" w:eastAsia="黑体"/>
          <w:sz w:val="32"/>
          <w:szCs w:val="32"/>
          <w:highlight w:val="none"/>
          <w:rtl w:val="0"/>
          <w:lang w:val="zh-CN" w:eastAsia="zh-CN"/>
        </w:rPr>
        <w:t>监督电话</w:t>
      </w:r>
      <w:r>
        <w:rPr>
          <w:rFonts w:hint="eastAsia" w:ascii="黑体" w:hAnsi="黑体" w:eastAsia="黑体"/>
          <w:sz w:val="32"/>
          <w:szCs w:val="32"/>
          <w:highlight w:val="none"/>
          <w:rtl w:val="0"/>
          <w:lang w:val="en-US" w:eastAsia="zh-CN"/>
        </w:rPr>
        <w:t xml:space="preserve">  </w:t>
      </w:r>
    </w:p>
    <w:p>
      <w:pPr>
        <w:numPr>
          <w:ilvl w:val="0"/>
          <w:numId w:val="0"/>
        </w:numPr>
        <w:spacing w:line="560" w:lineRule="exact"/>
        <w:ind w:firstLine="640" w:firstLineChars="200"/>
        <w:rPr>
          <w:rFonts w:hint="default" w:ascii="仿宋" w:hAnsi="仿宋" w:eastAsia="仿宋" w:cs="仿宋"/>
          <w:color w:val="212830"/>
          <w:sz w:val="32"/>
          <w:szCs w:val="32"/>
          <w:highlight w:val="none"/>
          <w:rtl w:val="0"/>
          <w:lang w:val="en-US"/>
        </w:rPr>
      </w:pPr>
      <w:r>
        <w:rPr>
          <w:rFonts w:hint="eastAsia" w:ascii="仿宋" w:hAnsi="仿宋" w:eastAsia="仿宋" w:cs="仿宋"/>
          <w:color w:val="212830"/>
          <w:sz w:val="32"/>
          <w:szCs w:val="32"/>
          <w:highlight w:val="none"/>
          <w:rtl w:val="0"/>
          <w:lang w:val="zh-CN" w:eastAsia="zh-CN"/>
        </w:rPr>
        <w:t>学校研究生招生办公室联系电话：</w:t>
      </w:r>
      <w:r>
        <w:rPr>
          <w:rFonts w:hint="eastAsia" w:ascii="仿宋" w:hAnsi="仿宋" w:eastAsia="仿宋" w:cs="仿宋"/>
          <w:color w:val="212830"/>
          <w:sz w:val="32"/>
          <w:szCs w:val="32"/>
          <w:highlight w:val="none"/>
          <w:rtl w:val="0"/>
          <w:lang w:val="en-US" w:eastAsia="zh-CN"/>
        </w:rPr>
        <w:t>0431-86172339，</w:t>
      </w:r>
      <w:r>
        <w:rPr>
          <w:rFonts w:hint="eastAsia" w:ascii="仿宋" w:hAnsi="仿宋" w:eastAsia="仿宋" w:cs="仿宋"/>
          <w:color w:val="212830"/>
          <w:sz w:val="32"/>
          <w:szCs w:val="32"/>
          <w:highlight w:val="none"/>
          <w:rtl w:val="0"/>
          <w:lang w:val="zh-CN" w:eastAsia="zh-CN"/>
        </w:rPr>
        <w:t>监督电话：</w:t>
      </w:r>
      <w:r>
        <w:rPr>
          <w:rFonts w:hint="eastAsia" w:ascii="仿宋" w:hAnsi="仿宋" w:eastAsia="仿宋" w:cs="仿宋"/>
          <w:color w:val="212830"/>
          <w:sz w:val="32"/>
          <w:szCs w:val="32"/>
          <w:highlight w:val="none"/>
          <w:rtl w:val="0"/>
        </w:rPr>
        <w:t>0</w:t>
      </w:r>
      <w:r>
        <w:rPr>
          <w:rFonts w:hint="eastAsia" w:ascii="仿宋" w:hAnsi="仿宋" w:eastAsia="仿宋" w:cs="仿宋"/>
          <w:color w:val="212830"/>
          <w:sz w:val="32"/>
          <w:szCs w:val="32"/>
          <w:highlight w:val="none"/>
          <w:rtl w:val="0"/>
          <w:lang w:val="en-US" w:eastAsia="zh-CN"/>
        </w:rPr>
        <w:t>43</w:t>
      </w:r>
      <w:r>
        <w:rPr>
          <w:rFonts w:hint="eastAsia" w:ascii="仿宋" w:hAnsi="仿宋" w:eastAsia="仿宋" w:cs="仿宋"/>
          <w:color w:val="212830"/>
          <w:sz w:val="32"/>
          <w:szCs w:val="32"/>
          <w:highlight w:val="none"/>
          <w:rtl w:val="0"/>
        </w:rPr>
        <w:t>1-861</w:t>
      </w:r>
      <w:r>
        <w:rPr>
          <w:rFonts w:hint="eastAsia" w:ascii="仿宋" w:hAnsi="仿宋" w:eastAsia="仿宋" w:cs="仿宋"/>
          <w:color w:val="212830"/>
          <w:sz w:val="32"/>
          <w:szCs w:val="32"/>
          <w:highlight w:val="none"/>
          <w:rtl w:val="0"/>
          <w:lang w:val="en-US" w:eastAsia="zh-CN"/>
        </w:rPr>
        <w:t>72525，电子邮箱：yz86172399@163.com。</w:t>
      </w:r>
    </w:p>
    <w:p>
      <w:pPr>
        <w:numPr>
          <w:ilvl w:val="0"/>
          <w:numId w:val="0"/>
        </w:numPr>
        <w:spacing w:line="560" w:lineRule="exact"/>
        <w:ind w:firstLine="640" w:firstLineChars="200"/>
        <w:rPr>
          <w:rFonts w:hint="eastAsia" w:eastAsia="仿宋_GB2312"/>
          <w:sz w:val="32"/>
          <w:szCs w:val="32"/>
          <w:highlight w:val="none"/>
          <w:rtl w:val="0"/>
          <w:lang w:val="en-US" w:eastAsia="zh-CN"/>
        </w:rPr>
      </w:pPr>
      <w:r>
        <w:rPr>
          <w:rFonts w:hint="eastAsia" w:eastAsia="仿宋_GB2312"/>
          <w:sz w:val="32"/>
          <w:szCs w:val="32"/>
          <w:highlight w:val="none"/>
          <w:rtl w:val="0"/>
          <w:lang w:val="zh-CN" w:eastAsia="zh-CN"/>
        </w:rPr>
        <w:t>复试过程中有异议者须在复试结束后</w:t>
      </w:r>
      <w:r>
        <w:rPr>
          <w:rFonts w:hint="eastAsia" w:eastAsia="仿宋_GB2312"/>
          <w:sz w:val="32"/>
          <w:szCs w:val="32"/>
          <w:highlight w:val="none"/>
          <w:rtl w:val="0"/>
          <w:lang w:val="en-US" w:eastAsia="zh-CN"/>
        </w:rPr>
        <w:t>3</w:t>
      </w:r>
      <w:r>
        <w:rPr>
          <w:rFonts w:hint="eastAsia" w:eastAsia="仿宋_GB2312"/>
          <w:sz w:val="32"/>
          <w:szCs w:val="32"/>
          <w:highlight w:val="none"/>
          <w:rtl w:val="0"/>
          <w:lang w:val="zh-CN" w:eastAsia="zh-CN"/>
        </w:rPr>
        <w:t>个工作日内通过书面形式实名向</w:t>
      </w:r>
      <w:r>
        <w:rPr>
          <w:rFonts w:hint="eastAsia" w:eastAsia="仿宋_GB2312"/>
          <w:sz w:val="32"/>
          <w:szCs w:val="32"/>
          <w:highlight w:val="none"/>
          <w:rtl w:val="0"/>
          <w:lang w:val="en-US" w:eastAsia="zh-CN"/>
        </w:rPr>
        <w:t>研究生院</w:t>
      </w:r>
      <w:r>
        <w:rPr>
          <w:rFonts w:hint="eastAsia" w:eastAsia="仿宋_GB2312"/>
          <w:sz w:val="32"/>
          <w:szCs w:val="32"/>
          <w:highlight w:val="none"/>
          <w:rtl w:val="0"/>
          <w:lang w:val="zh-CN" w:eastAsia="zh-CN"/>
        </w:rPr>
        <w:t>反映。</w:t>
      </w:r>
    </w:p>
    <w:p>
      <w:pPr>
        <w:spacing w:line="560" w:lineRule="exact"/>
        <w:ind w:firstLine="640" w:firstLineChars="200"/>
        <w:rPr>
          <w:rFonts w:hint="default" w:eastAsia="仿宋_GB2312"/>
          <w:sz w:val="32"/>
          <w:szCs w:val="32"/>
          <w:highlight w:val="none"/>
          <w:rtl w:val="0"/>
          <w:lang w:val="en-US" w:eastAsia="zh-CN"/>
        </w:rPr>
      </w:pPr>
    </w:p>
    <w:p>
      <w:pPr>
        <w:spacing w:line="560" w:lineRule="exact"/>
        <w:ind w:firstLine="640" w:firstLineChars="200"/>
        <w:rPr>
          <w:rFonts w:hint="default" w:eastAsia="仿宋_GB2312"/>
          <w:sz w:val="32"/>
          <w:szCs w:val="32"/>
          <w:highlight w:val="none"/>
          <w:rtl w:val="0"/>
          <w:lang w:val="en-US" w:eastAsia="zh-CN"/>
        </w:rPr>
      </w:pPr>
    </w:p>
    <w:p>
      <w:pPr>
        <w:numPr>
          <w:ilvl w:val="0"/>
          <w:numId w:val="0"/>
        </w:numPr>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附件：1.长春中医药大学报考攻读硕士学位研究生思想政治考核表</w:t>
      </w:r>
    </w:p>
    <w:p>
      <w:pPr>
        <w:numPr>
          <w:ilvl w:val="0"/>
          <w:numId w:val="0"/>
        </w:numPr>
        <w:spacing w:line="560" w:lineRule="exact"/>
        <w:ind w:firstLine="1600" w:firstLineChars="500"/>
        <w:rPr>
          <w:rFonts w:hint="eastAsia" w:eastAsia="仿宋_GB2312"/>
          <w:sz w:val="32"/>
          <w:szCs w:val="32"/>
          <w:highlight w:val="none"/>
          <w:lang w:val="en-US" w:eastAsia="zh-CN"/>
        </w:rPr>
      </w:pPr>
      <w:r>
        <w:rPr>
          <w:rFonts w:hint="eastAsia" w:eastAsia="仿宋_GB2312"/>
          <w:sz w:val="32"/>
          <w:szCs w:val="32"/>
          <w:highlight w:val="none"/>
          <w:lang w:val="en-US" w:eastAsia="zh-CN"/>
        </w:rPr>
        <w:t>2.长春中医药大学硕士研究生诚信复试承诺书</w:t>
      </w:r>
    </w:p>
    <w:p>
      <w:pPr>
        <w:spacing w:line="560" w:lineRule="exact"/>
        <w:ind w:firstLine="1600" w:firstLineChars="500"/>
        <w:rPr>
          <w:rFonts w:hint="default" w:eastAsia="仿宋_GB2312"/>
          <w:sz w:val="32"/>
          <w:szCs w:val="32"/>
          <w:highlight w:val="none"/>
          <w:rtl w:val="0"/>
          <w:lang w:val="en-US" w:eastAsia="zh-CN"/>
        </w:rPr>
      </w:pPr>
      <w:r>
        <w:rPr>
          <w:rFonts w:hint="eastAsia" w:eastAsia="仿宋_GB2312"/>
          <w:sz w:val="32"/>
          <w:szCs w:val="32"/>
          <w:highlight w:val="none"/>
          <w:lang w:val="en-US" w:eastAsia="zh-CN"/>
        </w:rPr>
        <w:t>3.关于确认学习时间的证明</w:t>
      </w:r>
    </w:p>
    <w:p>
      <w:pPr>
        <w:spacing w:line="560" w:lineRule="exact"/>
        <w:rPr>
          <w:rFonts w:hint="eastAsia" w:ascii="仿宋_GB2312" w:hAnsi="仿宋_GB2312" w:eastAsia="仿宋_GB2312" w:cs="仿宋_GB2312"/>
          <w:sz w:val="28"/>
          <w:szCs w:val="28"/>
          <w:highlight w:val="none"/>
          <w:lang w:val="en-US" w:eastAsia="zh-CN"/>
        </w:rPr>
      </w:pPr>
    </w:p>
    <w:p>
      <w:pPr>
        <w:spacing w:line="560" w:lineRule="exact"/>
        <w:rPr>
          <w:rFonts w:hint="eastAsia" w:ascii="仿宋_GB2312" w:hAnsi="仿宋_GB2312" w:eastAsia="仿宋_GB2312" w:cs="仿宋_GB2312"/>
          <w:sz w:val="28"/>
          <w:szCs w:val="28"/>
          <w:highlight w:val="none"/>
          <w:lang w:val="en-US" w:eastAsia="zh-CN"/>
        </w:rPr>
      </w:pPr>
    </w:p>
    <w:p>
      <w:pPr>
        <w:spacing w:line="560" w:lineRule="exact"/>
        <w:rPr>
          <w:rFonts w:hint="eastAsia" w:ascii="仿宋_GB2312" w:hAnsi="仿宋_GB2312" w:eastAsia="仿宋_GB2312" w:cs="仿宋_GB2312"/>
          <w:sz w:val="28"/>
          <w:szCs w:val="28"/>
          <w:highlight w:val="none"/>
          <w:lang w:val="en-US" w:eastAsia="zh-CN"/>
        </w:rPr>
      </w:pPr>
    </w:p>
    <w:p>
      <w:pPr>
        <w:spacing w:line="560" w:lineRule="exact"/>
        <w:rPr>
          <w:rFonts w:hint="eastAsia" w:ascii="仿宋_GB2312" w:hAnsi="仿宋_GB2312" w:eastAsia="仿宋_GB2312" w:cs="仿宋_GB2312"/>
          <w:sz w:val="28"/>
          <w:szCs w:val="28"/>
          <w:highlight w:val="none"/>
          <w:lang w:val="en-US" w:eastAsia="zh-CN"/>
        </w:rPr>
      </w:pPr>
    </w:p>
    <w:p>
      <w:pPr>
        <w:spacing w:line="560" w:lineRule="exact"/>
        <w:rPr>
          <w:rFonts w:hint="eastAsia" w:ascii="仿宋_GB2312" w:hAnsi="仿宋_GB2312" w:eastAsia="仿宋_GB2312" w:cs="仿宋_GB2312"/>
          <w:sz w:val="28"/>
          <w:szCs w:val="28"/>
          <w:highlight w:val="none"/>
          <w:lang w:val="en-US" w:eastAsia="zh-CN"/>
        </w:rPr>
      </w:pPr>
    </w:p>
    <w:p>
      <w:pPr>
        <w:spacing w:line="560" w:lineRule="exact"/>
        <w:rPr>
          <w:rFonts w:hint="eastAsia" w:ascii="仿宋_GB2312" w:hAnsi="仿宋_GB2312" w:eastAsia="仿宋_GB2312" w:cs="仿宋_GB2312"/>
          <w:sz w:val="28"/>
          <w:szCs w:val="28"/>
          <w:highlight w:val="none"/>
          <w:lang w:val="en-US" w:eastAsia="zh-CN"/>
        </w:rPr>
      </w:pPr>
    </w:p>
    <w:p>
      <w:pPr>
        <w:spacing w:line="560" w:lineRule="exact"/>
        <w:rPr>
          <w:rFonts w:hint="eastAsia" w:ascii="仿宋_GB2312" w:hAnsi="仿宋_GB2312" w:eastAsia="仿宋_GB2312" w:cs="仿宋_GB2312"/>
          <w:sz w:val="28"/>
          <w:szCs w:val="28"/>
          <w:highlight w:val="none"/>
          <w:lang w:val="en-US" w:eastAsia="zh-CN"/>
        </w:rPr>
      </w:pPr>
    </w:p>
    <w:p>
      <w:pPr>
        <w:spacing w:line="560" w:lineRule="exact"/>
        <w:rPr>
          <w:rFonts w:hint="eastAsia" w:ascii="仿宋_GB2312" w:hAnsi="仿宋_GB2312" w:eastAsia="仿宋_GB2312" w:cs="仿宋_GB2312"/>
          <w:sz w:val="28"/>
          <w:szCs w:val="28"/>
          <w:highlight w:val="none"/>
          <w:lang w:val="en-US" w:eastAsia="zh-CN"/>
        </w:rPr>
      </w:pPr>
    </w:p>
    <w:p>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附件1：</w:t>
      </w:r>
    </w:p>
    <w:p>
      <w:pPr>
        <w:jc w:val="center"/>
        <w:rPr>
          <w:rFonts w:hint="eastAsia" w:eastAsia="方正小标宋简体"/>
          <w:sz w:val="32"/>
          <w:szCs w:val="32"/>
          <w:highlight w:val="none"/>
        </w:rPr>
      </w:pPr>
    </w:p>
    <w:p>
      <w:pPr>
        <w:jc w:val="center"/>
        <w:rPr>
          <w:rFonts w:hint="eastAsia" w:eastAsia="方正小标宋简体"/>
          <w:sz w:val="32"/>
          <w:szCs w:val="32"/>
          <w:highlight w:val="none"/>
        </w:rPr>
      </w:pPr>
      <w:r>
        <w:rPr>
          <w:rFonts w:hint="eastAsia" w:eastAsia="方正小标宋简体"/>
          <w:sz w:val="32"/>
          <w:szCs w:val="32"/>
          <w:highlight w:val="none"/>
        </w:rPr>
        <w:t>长春中医药大学</w:t>
      </w:r>
    </w:p>
    <w:p>
      <w:pPr>
        <w:jc w:val="center"/>
        <w:rPr>
          <w:rFonts w:hint="eastAsia" w:eastAsia="方正小标宋简体"/>
          <w:sz w:val="32"/>
          <w:szCs w:val="32"/>
          <w:highlight w:val="none"/>
        </w:rPr>
      </w:pPr>
      <w:r>
        <w:rPr>
          <w:rFonts w:hint="eastAsia" w:eastAsia="方正小标宋简体"/>
          <w:sz w:val="32"/>
          <w:szCs w:val="32"/>
          <w:highlight w:val="none"/>
        </w:rPr>
        <w:t>报考攻读硕士学位研究生思想政治</w:t>
      </w:r>
      <w:r>
        <w:rPr>
          <w:rFonts w:hint="eastAsia" w:eastAsia="方正小标宋简体"/>
          <w:sz w:val="32"/>
          <w:szCs w:val="32"/>
          <w:highlight w:val="none"/>
          <w:lang w:val="en-US" w:eastAsia="zh-CN"/>
        </w:rPr>
        <w:t>考核</w:t>
      </w:r>
      <w:r>
        <w:rPr>
          <w:rFonts w:hint="eastAsia" w:eastAsia="方正小标宋简体"/>
          <w:sz w:val="32"/>
          <w:szCs w:val="32"/>
          <w:highlight w:val="none"/>
        </w:rPr>
        <w:t>表</w:t>
      </w:r>
    </w:p>
    <w:p>
      <w:pPr>
        <w:jc w:val="center"/>
        <w:rPr>
          <w:rFonts w:hint="eastAsia" w:eastAsia="方正小标宋简体"/>
          <w:sz w:val="32"/>
          <w:szCs w:val="32"/>
          <w:highlight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73"/>
        <w:gridCol w:w="213"/>
        <w:gridCol w:w="544"/>
        <w:gridCol w:w="1005"/>
        <w:gridCol w:w="675"/>
        <w:gridCol w:w="930"/>
        <w:gridCol w:w="147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17" w:type="dxa"/>
            <w:vMerge w:val="restart"/>
            <w:noWrap w:val="0"/>
            <w:vAlign w:val="center"/>
          </w:tcPr>
          <w:p>
            <w:pPr>
              <w:jc w:val="center"/>
              <w:rPr>
                <w:rFonts w:hint="eastAsia" w:ascii="仿宋" w:hAnsi="仿宋" w:eastAsia="仿宋" w:cs="仿宋"/>
                <w:b w:val="0"/>
                <w:bCs/>
                <w:highlight w:val="none"/>
              </w:rPr>
            </w:pPr>
            <w:r>
              <w:rPr>
                <w:rFonts w:hint="eastAsia" w:ascii="仿宋" w:hAnsi="仿宋" w:eastAsia="仿宋" w:cs="仿宋"/>
                <w:b w:val="0"/>
                <w:bCs/>
                <w:highlight w:val="none"/>
              </w:rPr>
              <w:t>姓名</w:t>
            </w:r>
          </w:p>
        </w:tc>
        <w:tc>
          <w:tcPr>
            <w:tcW w:w="1286" w:type="dxa"/>
            <w:gridSpan w:val="2"/>
            <w:vMerge w:val="restart"/>
            <w:noWrap w:val="0"/>
            <w:vAlign w:val="center"/>
          </w:tcPr>
          <w:p>
            <w:pPr>
              <w:jc w:val="center"/>
              <w:rPr>
                <w:rFonts w:hint="eastAsia" w:ascii="仿宋" w:hAnsi="仿宋" w:eastAsia="仿宋" w:cs="仿宋"/>
                <w:b w:val="0"/>
                <w:bCs/>
                <w:highlight w:val="none"/>
              </w:rPr>
            </w:pPr>
          </w:p>
        </w:tc>
        <w:tc>
          <w:tcPr>
            <w:tcW w:w="544" w:type="dxa"/>
            <w:vMerge w:val="restart"/>
            <w:noWrap w:val="0"/>
            <w:vAlign w:val="center"/>
          </w:tcPr>
          <w:p>
            <w:pPr>
              <w:jc w:val="center"/>
              <w:rPr>
                <w:rFonts w:hint="eastAsia" w:ascii="仿宋" w:hAnsi="仿宋" w:eastAsia="仿宋" w:cs="仿宋"/>
                <w:b w:val="0"/>
                <w:bCs/>
                <w:highlight w:val="none"/>
              </w:rPr>
            </w:pPr>
            <w:r>
              <w:rPr>
                <w:rFonts w:hint="eastAsia" w:ascii="仿宋" w:hAnsi="仿宋" w:eastAsia="仿宋" w:cs="仿宋"/>
                <w:b w:val="0"/>
                <w:bCs/>
                <w:highlight w:val="none"/>
              </w:rPr>
              <w:t>性别</w:t>
            </w:r>
          </w:p>
        </w:tc>
        <w:tc>
          <w:tcPr>
            <w:tcW w:w="1005" w:type="dxa"/>
            <w:vMerge w:val="restart"/>
            <w:noWrap w:val="0"/>
            <w:vAlign w:val="center"/>
          </w:tcPr>
          <w:p>
            <w:pPr>
              <w:jc w:val="center"/>
              <w:rPr>
                <w:rFonts w:hint="eastAsia" w:ascii="仿宋" w:hAnsi="仿宋" w:eastAsia="仿宋" w:cs="仿宋"/>
                <w:b w:val="0"/>
                <w:bCs/>
                <w:highlight w:val="none"/>
              </w:rPr>
            </w:pPr>
          </w:p>
        </w:tc>
        <w:tc>
          <w:tcPr>
            <w:tcW w:w="675" w:type="dxa"/>
            <w:vMerge w:val="restart"/>
            <w:noWrap w:val="0"/>
            <w:vAlign w:val="center"/>
          </w:tcPr>
          <w:p>
            <w:pPr>
              <w:jc w:val="center"/>
              <w:rPr>
                <w:rFonts w:hint="eastAsia" w:ascii="仿宋" w:hAnsi="仿宋" w:eastAsia="仿宋" w:cs="仿宋"/>
                <w:b w:val="0"/>
                <w:bCs/>
                <w:highlight w:val="none"/>
              </w:rPr>
            </w:pPr>
            <w:r>
              <w:rPr>
                <w:rFonts w:hint="eastAsia" w:ascii="仿宋" w:hAnsi="仿宋" w:eastAsia="仿宋" w:cs="仿宋"/>
                <w:b w:val="0"/>
                <w:bCs/>
                <w:highlight w:val="none"/>
              </w:rPr>
              <w:t>出生</w:t>
            </w:r>
          </w:p>
          <w:p>
            <w:pPr>
              <w:jc w:val="center"/>
              <w:rPr>
                <w:rFonts w:hint="eastAsia" w:ascii="仿宋" w:hAnsi="仿宋" w:eastAsia="仿宋" w:cs="仿宋"/>
                <w:b w:val="0"/>
                <w:bCs/>
                <w:highlight w:val="none"/>
              </w:rPr>
            </w:pPr>
            <w:r>
              <w:rPr>
                <w:rFonts w:hint="eastAsia" w:ascii="仿宋" w:hAnsi="仿宋" w:eastAsia="仿宋" w:cs="仿宋"/>
                <w:b w:val="0"/>
                <w:bCs/>
                <w:highlight w:val="none"/>
              </w:rPr>
              <w:t>年月</w:t>
            </w:r>
          </w:p>
        </w:tc>
        <w:tc>
          <w:tcPr>
            <w:tcW w:w="930" w:type="dxa"/>
            <w:vMerge w:val="restart"/>
            <w:noWrap w:val="0"/>
            <w:vAlign w:val="center"/>
          </w:tcPr>
          <w:p>
            <w:pPr>
              <w:jc w:val="center"/>
              <w:rPr>
                <w:rFonts w:hint="eastAsia" w:ascii="仿宋" w:hAnsi="仿宋" w:eastAsia="仿宋" w:cs="仿宋"/>
                <w:b w:val="0"/>
                <w:bCs/>
                <w:highlight w:val="none"/>
              </w:rPr>
            </w:pPr>
          </w:p>
        </w:tc>
        <w:tc>
          <w:tcPr>
            <w:tcW w:w="1470" w:type="dxa"/>
            <w:noWrap w:val="0"/>
            <w:vAlign w:val="center"/>
          </w:tcPr>
          <w:p>
            <w:pPr>
              <w:jc w:val="center"/>
              <w:rPr>
                <w:rFonts w:hint="eastAsia" w:ascii="仿宋" w:hAnsi="仿宋" w:eastAsia="仿宋" w:cs="仿宋"/>
                <w:b w:val="0"/>
                <w:bCs/>
                <w:highlight w:val="none"/>
              </w:rPr>
            </w:pPr>
            <w:r>
              <w:rPr>
                <w:rFonts w:hint="eastAsia" w:ascii="仿宋" w:hAnsi="仿宋" w:eastAsia="仿宋" w:cs="仿宋"/>
                <w:b w:val="0"/>
                <w:bCs/>
                <w:highlight w:val="none"/>
              </w:rPr>
              <w:t>政治面貌</w:t>
            </w:r>
          </w:p>
        </w:tc>
        <w:tc>
          <w:tcPr>
            <w:tcW w:w="2222" w:type="dxa"/>
            <w:noWrap w:val="0"/>
            <w:vAlign w:val="center"/>
          </w:tcPr>
          <w:p>
            <w:pPr>
              <w:jc w:val="center"/>
              <w:rPr>
                <w:rFonts w:hint="eastAsia" w:ascii="仿宋" w:hAnsi="仿宋" w:eastAsia="仿宋" w:cs="仿宋"/>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vMerge w:val="continue"/>
            <w:noWrap w:val="0"/>
            <w:vAlign w:val="center"/>
          </w:tcPr>
          <w:p>
            <w:pPr>
              <w:jc w:val="center"/>
              <w:rPr>
                <w:rFonts w:hint="eastAsia" w:ascii="仿宋" w:hAnsi="仿宋" w:eastAsia="仿宋" w:cs="仿宋"/>
                <w:b w:val="0"/>
                <w:bCs/>
                <w:highlight w:val="none"/>
              </w:rPr>
            </w:pPr>
          </w:p>
        </w:tc>
        <w:tc>
          <w:tcPr>
            <w:tcW w:w="1286" w:type="dxa"/>
            <w:gridSpan w:val="2"/>
            <w:vMerge w:val="continue"/>
            <w:noWrap w:val="0"/>
            <w:vAlign w:val="center"/>
          </w:tcPr>
          <w:p>
            <w:pPr>
              <w:jc w:val="center"/>
              <w:rPr>
                <w:rFonts w:hint="eastAsia" w:ascii="仿宋" w:hAnsi="仿宋" w:eastAsia="仿宋" w:cs="仿宋"/>
                <w:b w:val="0"/>
                <w:bCs/>
                <w:highlight w:val="none"/>
              </w:rPr>
            </w:pPr>
          </w:p>
        </w:tc>
        <w:tc>
          <w:tcPr>
            <w:tcW w:w="544" w:type="dxa"/>
            <w:vMerge w:val="continue"/>
            <w:noWrap w:val="0"/>
            <w:vAlign w:val="center"/>
          </w:tcPr>
          <w:p>
            <w:pPr>
              <w:jc w:val="center"/>
              <w:rPr>
                <w:rFonts w:hint="eastAsia" w:ascii="仿宋" w:hAnsi="仿宋" w:eastAsia="仿宋" w:cs="仿宋"/>
                <w:b w:val="0"/>
                <w:bCs/>
                <w:highlight w:val="none"/>
              </w:rPr>
            </w:pPr>
          </w:p>
        </w:tc>
        <w:tc>
          <w:tcPr>
            <w:tcW w:w="1005" w:type="dxa"/>
            <w:vMerge w:val="continue"/>
            <w:noWrap w:val="0"/>
            <w:vAlign w:val="center"/>
          </w:tcPr>
          <w:p>
            <w:pPr>
              <w:jc w:val="center"/>
              <w:rPr>
                <w:rFonts w:hint="eastAsia" w:ascii="仿宋" w:hAnsi="仿宋" w:eastAsia="仿宋" w:cs="仿宋"/>
                <w:b w:val="0"/>
                <w:bCs/>
                <w:highlight w:val="none"/>
              </w:rPr>
            </w:pPr>
          </w:p>
        </w:tc>
        <w:tc>
          <w:tcPr>
            <w:tcW w:w="675" w:type="dxa"/>
            <w:vMerge w:val="continue"/>
            <w:noWrap w:val="0"/>
            <w:vAlign w:val="center"/>
          </w:tcPr>
          <w:p>
            <w:pPr>
              <w:jc w:val="center"/>
              <w:rPr>
                <w:rFonts w:hint="eastAsia" w:ascii="仿宋" w:hAnsi="仿宋" w:eastAsia="仿宋" w:cs="仿宋"/>
                <w:b w:val="0"/>
                <w:bCs/>
                <w:highlight w:val="none"/>
              </w:rPr>
            </w:pPr>
          </w:p>
        </w:tc>
        <w:tc>
          <w:tcPr>
            <w:tcW w:w="930" w:type="dxa"/>
            <w:vMerge w:val="continue"/>
            <w:noWrap w:val="0"/>
            <w:vAlign w:val="center"/>
          </w:tcPr>
          <w:p>
            <w:pPr>
              <w:jc w:val="center"/>
              <w:rPr>
                <w:rFonts w:hint="eastAsia" w:ascii="仿宋" w:hAnsi="仿宋" w:eastAsia="仿宋" w:cs="仿宋"/>
                <w:b w:val="0"/>
                <w:bCs/>
                <w:highlight w:val="none"/>
              </w:rPr>
            </w:pPr>
          </w:p>
        </w:tc>
        <w:tc>
          <w:tcPr>
            <w:tcW w:w="1470" w:type="dxa"/>
            <w:noWrap w:val="0"/>
            <w:vAlign w:val="center"/>
          </w:tcPr>
          <w:p>
            <w:pPr>
              <w:jc w:val="center"/>
              <w:rPr>
                <w:rFonts w:hint="eastAsia" w:ascii="仿宋" w:hAnsi="仿宋" w:eastAsia="仿宋" w:cs="仿宋"/>
                <w:b w:val="0"/>
                <w:bCs/>
                <w:highlight w:val="none"/>
              </w:rPr>
            </w:pPr>
            <w:r>
              <w:rPr>
                <w:rFonts w:hint="eastAsia" w:ascii="仿宋" w:hAnsi="仿宋" w:eastAsia="仿宋" w:cs="仿宋"/>
                <w:b w:val="0"/>
                <w:bCs/>
                <w:highlight w:val="none"/>
              </w:rPr>
              <w:t>加入时间</w:t>
            </w:r>
          </w:p>
        </w:tc>
        <w:tc>
          <w:tcPr>
            <w:tcW w:w="2222" w:type="dxa"/>
            <w:noWrap w:val="0"/>
            <w:vAlign w:val="center"/>
          </w:tcPr>
          <w:p>
            <w:pPr>
              <w:jc w:val="center"/>
              <w:rPr>
                <w:rFonts w:hint="eastAsia" w:ascii="仿宋" w:hAnsi="仿宋" w:eastAsia="仿宋" w:cs="仿宋"/>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7" w:type="dxa"/>
            <w:noWrap w:val="0"/>
            <w:vAlign w:val="center"/>
          </w:tcPr>
          <w:p>
            <w:pPr>
              <w:jc w:val="center"/>
              <w:rPr>
                <w:rFonts w:hint="eastAsia" w:ascii="仿宋" w:hAnsi="仿宋" w:eastAsia="仿宋" w:cs="仿宋"/>
                <w:b w:val="0"/>
                <w:bCs/>
                <w:highlight w:val="none"/>
              </w:rPr>
            </w:pPr>
            <w:r>
              <w:rPr>
                <w:rFonts w:hint="eastAsia" w:ascii="仿宋" w:hAnsi="仿宋" w:eastAsia="仿宋" w:cs="仿宋"/>
                <w:b w:val="0"/>
                <w:bCs/>
                <w:highlight w:val="none"/>
              </w:rPr>
              <w:t>所在单位</w:t>
            </w:r>
          </w:p>
        </w:tc>
        <w:tc>
          <w:tcPr>
            <w:tcW w:w="1830" w:type="dxa"/>
            <w:gridSpan w:val="3"/>
            <w:noWrap w:val="0"/>
            <w:vAlign w:val="center"/>
          </w:tcPr>
          <w:p>
            <w:pPr>
              <w:jc w:val="center"/>
              <w:rPr>
                <w:rFonts w:hint="eastAsia" w:ascii="仿宋" w:hAnsi="仿宋" w:eastAsia="仿宋" w:cs="仿宋"/>
                <w:b w:val="0"/>
                <w:bCs/>
                <w:highlight w:val="none"/>
              </w:rPr>
            </w:pPr>
          </w:p>
        </w:tc>
        <w:tc>
          <w:tcPr>
            <w:tcW w:w="1005" w:type="dxa"/>
            <w:noWrap w:val="0"/>
            <w:vAlign w:val="center"/>
          </w:tcPr>
          <w:p>
            <w:pPr>
              <w:jc w:val="center"/>
              <w:rPr>
                <w:rFonts w:hint="eastAsia" w:ascii="仿宋" w:hAnsi="仿宋" w:eastAsia="仿宋" w:cs="仿宋"/>
                <w:b w:val="0"/>
                <w:bCs/>
                <w:highlight w:val="none"/>
              </w:rPr>
            </w:pPr>
            <w:r>
              <w:rPr>
                <w:rFonts w:hint="eastAsia" w:ascii="仿宋" w:hAnsi="仿宋" w:eastAsia="仿宋" w:cs="仿宋"/>
                <w:b w:val="0"/>
                <w:bCs/>
                <w:highlight w:val="none"/>
              </w:rPr>
              <w:t>职务或职称</w:t>
            </w:r>
          </w:p>
        </w:tc>
        <w:tc>
          <w:tcPr>
            <w:tcW w:w="1605" w:type="dxa"/>
            <w:gridSpan w:val="2"/>
            <w:noWrap w:val="0"/>
            <w:vAlign w:val="center"/>
          </w:tcPr>
          <w:p>
            <w:pPr>
              <w:jc w:val="center"/>
              <w:rPr>
                <w:rFonts w:hint="eastAsia" w:ascii="仿宋" w:hAnsi="仿宋" w:eastAsia="仿宋" w:cs="仿宋"/>
                <w:b w:val="0"/>
                <w:bCs/>
                <w:highlight w:val="none"/>
              </w:rPr>
            </w:pPr>
          </w:p>
        </w:tc>
        <w:tc>
          <w:tcPr>
            <w:tcW w:w="1470" w:type="dxa"/>
            <w:noWrap w:val="0"/>
            <w:vAlign w:val="center"/>
          </w:tcPr>
          <w:p>
            <w:pPr>
              <w:jc w:val="center"/>
              <w:rPr>
                <w:rFonts w:hint="eastAsia" w:ascii="仿宋" w:hAnsi="仿宋" w:eastAsia="仿宋" w:cs="仿宋"/>
                <w:b w:val="0"/>
                <w:bCs/>
                <w:highlight w:val="none"/>
              </w:rPr>
            </w:pPr>
            <w:r>
              <w:rPr>
                <w:rFonts w:hint="eastAsia" w:ascii="仿宋" w:hAnsi="仿宋" w:eastAsia="仿宋" w:cs="仿宋"/>
                <w:b w:val="0"/>
                <w:bCs/>
                <w:highlight w:val="none"/>
              </w:rPr>
              <w:t>报考专业</w:t>
            </w:r>
          </w:p>
        </w:tc>
        <w:tc>
          <w:tcPr>
            <w:tcW w:w="2222" w:type="dxa"/>
            <w:noWrap w:val="0"/>
            <w:vAlign w:val="center"/>
          </w:tcPr>
          <w:p>
            <w:pPr>
              <w:jc w:val="center"/>
              <w:rPr>
                <w:rFonts w:hint="eastAsia" w:ascii="仿宋" w:hAnsi="仿宋" w:eastAsia="仿宋" w:cs="仿宋"/>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noWrap w:val="0"/>
            <w:vAlign w:val="center"/>
          </w:tcPr>
          <w:p>
            <w:pPr>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政治思想</w:t>
            </w:r>
          </w:p>
          <w:p>
            <w:pPr>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工作表现</w:t>
            </w:r>
          </w:p>
        </w:tc>
        <w:tc>
          <w:tcPr>
            <w:tcW w:w="7059" w:type="dxa"/>
            <w:gridSpan w:val="7"/>
            <w:noWrap w:val="0"/>
            <w:vAlign w:val="top"/>
          </w:tcPr>
          <w:p>
            <w:pPr>
              <w:jc w:val="center"/>
              <w:rPr>
                <w:rFonts w:hint="eastAsia" w:ascii="仿宋" w:hAnsi="仿宋" w:eastAsia="仿宋" w:cs="仿宋"/>
                <w:b w:val="0"/>
                <w:bCs/>
                <w:sz w:val="21"/>
                <w:szCs w:val="21"/>
                <w:highlight w:val="none"/>
              </w:rPr>
            </w:pPr>
          </w:p>
          <w:p>
            <w:pPr>
              <w:jc w:val="center"/>
              <w:rPr>
                <w:rFonts w:hint="eastAsia" w:ascii="仿宋" w:hAnsi="仿宋" w:eastAsia="仿宋" w:cs="仿宋"/>
                <w:b w:val="0"/>
                <w:bCs/>
                <w:sz w:val="21"/>
                <w:szCs w:val="21"/>
                <w:highlight w:val="none"/>
              </w:rPr>
            </w:pPr>
          </w:p>
          <w:p>
            <w:pPr>
              <w:jc w:val="center"/>
              <w:rPr>
                <w:rFonts w:hint="eastAsia" w:ascii="仿宋" w:hAnsi="仿宋" w:eastAsia="仿宋" w:cs="仿宋"/>
                <w:b w:val="0"/>
                <w:bCs/>
                <w:sz w:val="21"/>
                <w:szCs w:val="21"/>
                <w:highlight w:val="none"/>
              </w:rPr>
            </w:pPr>
          </w:p>
          <w:p>
            <w:pPr>
              <w:jc w:val="center"/>
              <w:rPr>
                <w:rFonts w:hint="eastAsia" w:ascii="仿宋" w:hAnsi="仿宋" w:eastAsia="仿宋" w:cs="仿宋"/>
                <w:b w:val="0"/>
                <w:bCs/>
                <w:sz w:val="21"/>
                <w:szCs w:val="21"/>
                <w:highlight w:val="none"/>
              </w:rPr>
            </w:pPr>
          </w:p>
          <w:p>
            <w:pPr>
              <w:jc w:val="both"/>
              <w:rPr>
                <w:rFonts w:hint="eastAsia" w:ascii="仿宋" w:hAnsi="仿宋" w:eastAsia="仿宋" w:cs="仿宋"/>
                <w:b w:val="0"/>
                <w:bCs/>
                <w:sz w:val="21"/>
                <w:szCs w:val="21"/>
                <w:highlight w:val="none"/>
              </w:rPr>
            </w:pPr>
          </w:p>
          <w:p>
            <w:pPr>
              <w:jc w:val="both"/>
              <w:rPr>
                <w:rFonts w:hint="eastAsia" w:ascii="仿宋" w:hAnsi="仿宋" w:eastAsia="仿宋" w:cs="仿宋"/>
                <w:b w:val="0"/>
                <w:bCs/>
                <w:sz w:val="21"/>
                <w:szCs w:val="21"/>
                <w:highlight w:val="none"/>
              </w:rPr>
            </w:pPr>
          </w:p>
          <w:p>
            <w:pPr>
              <w:jc w:val="both"/>
              <w:rPr>
                <w:rFonts w:hint="eastAsia" w:ascii="仿宋" w:hAnsi="仿宋" w:eastAsia="仿宋" w:cs="仿宋"/>
                <w:b w:val="0"/>
                <w:bCs/>
                <w:sz w:val="21"/>
                <w:szCs w:val="21"/>
                <w:highlight w:val="none"/>
              </w:rPr>
            </w:pPr>
          </w:p>
          <w:p>
            <w:pPr>
              <w:jc w:val="center"/>
              <w:rPr>
                <w:rFonts w:hint="eastAsia" w:ascii="仿宋" w:hAnsi="仿宋" w:eastAsia="仿宋" w:cs="仿宋"/>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noWrap w:val="0"/>
            <w:vAlign w:val="center"/>
          </w:tcPr>
          <w:p>
            <w:pPr>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有无奖励处分</w:t>
            </w:r>
          </w:p>
          <w:p>
            <w:pPr>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有无历史问题</w:t>
            </w:r>
          </w:p>
        </w:tc>
        <w:tc>
          <w:tcPr>
            <w:tcW w:w="7059" w:type="dxa"/>
            <w:gridSpan w:val="7"/>
            <w:noWrap w:val="0"/>
            <w:vAlign w:val="top"/>
          </w:tcPr>
          <w:p>
            <w:pPr>
              <w:jc w:val="center"/>
              <w:rPr>
                <w:rFonts w:hint="eastAsia" w:ascii="仿宋" w:hAnsi="仿宋" w:eastAsia="仿宋" w:cs="仿宋"/>
                <w:b w:val="0"/>
                <w:bCs/>
                <w:sz w:val="21"/>
                <w:szCs w:val="21"/>
                <w:highlight w:val="none"/>
              </w:rPr>
            </w:pPr>
          </w:p>
          <w:p>
            <w:pPr>
              <w:jc w:val="center"/>
              <w:rPr>
                <w:rFonts w:hint="eastAsia" w:ascii="仿宋" w:hAnsi="仿宋" w:eastAsia="仿宋" w:cs="仿宋"/>
                <w:b w:val="0"/>
                <w:bCs/>
                <w:sz w:val="21"/>
                <w:szCs w:val="21"/>
                <w:highlight w:val="none"/>
              </w:rPr>
            </w:pPr>
          </w:p>
          <w:p>
            <w:pPr>
              <w:jc w:val="center"/>
              <w:rPr>
                <w:rFonts w:hint="eastAsia" w:ascii="仿宋" w:hAnsi="仿宋" w:eastAsia="仿宋" w:cs="仿宋"/>
                <w:b w:val="0"/>
                <w:bCs/>
                <w:sz w:val="21"/>
                <w:szCs w:val="21"/>
                <w:highlight w:val="none"/>
              </w:rPr>
            </w:pPr>
          </w:p>
          <w:p>
            <w:pPr>
              <w:jc w:val="center"/>
              <w:rPr>
                <w:rFonts w:hint="eastAsia" w:ascii="仿宋" w:hAnsi="仿宋" w:eastAsia="仿宋" w:cs="仿宋"/>
                <w:b w:val="0"/>
                <w:bCs/>
                <w:sz w:val="21"/>
                <w:szCs w:val="21"/>
                <w:highlight w:val="none"/>
              </w:rPr>
            </w:pPr>
          </w:p>
          <w:p>
            <w:pPr>
              <w:jc w:val="center"/>
              <w:rPr>
                <w:rFonts w:hint="eastAsia" w:ascii="仿宋" w:hAnsi="仿宋" w:eastAsia="仿宋" w:cs="仿宋"/>
                <w:b w:val="0"/>
                <w:bCs/>
                <w:sz w:val="21"/>
                <w:szCs w:val="21"/>
                <w:highlight w:val="none"/>
              </w:rPr>
            </w:pPr>
          </w:p>
          <w:p>
            <w:pPr>
              <w:jc w:val="center"/>
              <w:rPr>
                <w:rFonts w:hint="eastAsia" w:ascii="仿宋" w:hAnsi="仿宋" w:eastAsia="仿宋" w:cs="仿宋"/>
                <w:b w:val="0"/>
                <w:bCs/>
                <w:sz w:val="21"/>
                <w:szCs w:val="21"/>
                <w:highlight w:val="none"/>
              </w:rPr>
            </w:pPr>
          </w:p>
          <w:p>
            <w:pPr>
              <w:rPr>
                <w:rFonts w:hint="eastAsia" w:ascii="仿宋" w:hAnsi="仿宋" w:eastAsia="仿宋" w:cs="仿宋"/>
                <w:b w:val="0"/>
                <w:bCs/>
                <w:sz w:val="21"/>
                <w:szCs w:val="21"/>
                <w:highlight w:val="none"/>
              </w:rPr>
            </w:pPr>
          </w:p>
          <w:p>
            <w:pPr>
              <w:rPr>
                <w:rFonts w:hint="eastAsia" w:ascii="仿宋" w:hAnsi="仿宋" w:eastAsia="仿宋" w:cs="仿宋"/>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noWrap w:val="0"/>
            <w:vAlign w:val="center"/>
          </w:tcPr>
          <w:p>
            <w:pPr>
              <w:spacing w:line="380" w:lineRule="exact"/>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考生</w:t>
            </w:r>
          </w:p>
          <w:p>
            <w:pPr>
              <w:spacing w:line="380" w:lineRule="exact"/>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所在单位</w:t>
            </w:r>
          </w:p>
          <w:p>
            <w:pPr>
              <w:spacing w:line="380" w:lineRule="exact"/>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意见</w:t>
            </w:r>
          </w:p>
        </w:tc>
        <w:tc>
          <w:tcPr>
            <w:tcW w:w="7059" w:type="dxa"/>
            <w:gridSpan w:val="7"/>
            <w:noWrap w:val="0"/>
            <w:vAlign w:val="top"/>
          </w:tcPr>
          <w:p>
            <w:pPr>
              <w:jc w:val="center"/>
              <w:rPr>
                <w:rFonts w:hint="eastAsia" w:ascii="仿宋" w:hAnsi="仿宋" w:eastAsia="仿宋" w:cs="仿宋"/>
                <w:b w:val="0"/>
                <w:bCs/>
                <w:sz w:val="21"/>
                <w:szCs w:val="21"/>
                <w:highlight w:val="none"/>
              </w:rPr>
            </w:pPr>
          </w:p>
          <w:p>
            <w:pPr>
              <w:jc w:val="center"/>
              <w:rPr>
                <w:rFonts w:hint="eastAsia" w:ascii="仿宋" w:hAnsi="仿宋" w:eastAsia="仿宋" w:cs="仿宋"/>
                <w:b w:val="0"/>
                <w:bCs/>
                <w:sz w:val="21"/>
                <w:szCs w:val="21"/>
                <w:highlight w:val="none"/>
              </w:rPr>
            </w:pPr>
          </w:p>
          <w:p>
            <w:pPr>
              <w:jc w:val="center"/>
              <w:rPr>
                <w:rFonts w:hint="eastAsia" w:ascii="仿宋" w:hAnsi="仿宋" w:eastAsia="仿宋" w:cs="仿宋"/>
                <w:b w:val="0"/>
                <w:bCs/>
                <w:sz w:val="21"/>
                <w:szCs w:val="21"/>
                <w:highlight w:val="none"/>
              </w:rPr>
            </w:pPr>
          </w:p>
          <w:p>
            <w:pPr>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 xml:space="preserve">        </w:t>
            </w:r>
          </w:p>
          <w:p>
            <w:pPr>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 xml:space="preserve">                                   盖章 </w:t>
            </w:r>
          </w:p>
          <w:p>
            <w:pPr>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 xml:space="preserve">                                        </w:t>
            </w:r>
          </w:p>
          <w:p>
            <w:pPr>
              <w:ind w:firstLine="4110"/>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noWrap w:val="0"/>
            <w:vAlign w:val="center"/>
          </w:tcPr>
          <w:p>
            <w:pPr>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备  注</w:t>
            </w:r>
          </w:p>
        </w:tc>
        <w:tc>
          <w:tcPr>
            <w:tcW w:w="7059" w:type="dxa"/>
            <w:gridSpan w:val="7"/>
            <w:noWrap w:val="0"/>
            <w:vAlign w:val="top"/>
          </w:tcPr>
          <w:p>
            <w:pPr>
              <w:jc w:val="center"/>
              <w:rPr>
                <w:rFonts w:hint="eastAsia" w:ascii="仿宋" w:hAnsi="仿宋" w:eastAsia="仿宋" w:cs="仿宋"/>
                <w:b w:val="0"/>
                <w:bCs/>
                <w:sz w:val="21"/>
                <w:szCs w:val="21"/>
                <w:highlight w:val="none"/>
              </w:rPr>
            </w:pPr>
          </w:p>
          <w:p>
            <w:pPr>
              <w:jc w:val="center"/>
              <w:rPr>
                <w:rFonts w:hint="eastAsia" w:ascii="仿宋" w:hAnsi="仿宋" w:eastAsia="仿宋" w:cs="仿宋"/>
                <w:b w:val="0"/>
                <w:bCs/>
                <w:sz w:val="21"/>
                <w:szCs w:val="21"/>
                <w:highlight w:val="none"/>
              </w:rPr>
            </w:pPr>
          </w:p>
          <w:p>
            <w:pPr>
              <w:jc w:val="center"/>
              <w:rPr>
                <w:rFonts w:hint="eastAsia" w:ascii="仿宋" w:hAnsi="仿宋" w:eastAsia="仿宋" w:cs="仿宋"/>
                <w:b w:val="0"/>
                <w:bCs/>
                <w:sz w:val="21"/>
                <w:szCs w:val="21"/>
                <w:highlight w:val="none"/>
              </w:rPr>
            </w:pPr>
          </w:p>
          <w:p>
            <w:pPr>
              <w:jc w:val="center"/>
              <w:rPr>
                <w:rFonts w:hint="eastAsia" w:ascii="仿宋" w:hAnsi="仿宋" w:eastAsia="仿宋" w:cs="仿宋"/>
                <w:b w:val="0"/>
                <w:bCs/>
                <w:sz w:val="21"/>
                <w:szCs w:val="21"/>
                <w:highlight w:val="none"/>
              </w:rPr>
            </w:pPr>
          </w:p>
        </w:tc>
      </w:tr>
    </w:tbl>
    <w:p>
      <w:pPr>
        <w:rPr>
          <w:rFonts w:hint="eastAsia" w:ascii="仿宋" w:hAnsi="仿宋" w:eastAsia="仿宋" w:cs="仿宋"/>
          <w:sz w:val="21"/>
          <w:szCs w:val="21"/>
          <w:highlight w:val="none"/>
        </w:rPr>
      </w:pPr>
      <w:r>
        <w:rPr>
          <w:rFonts w:hint="eastAsia" w:ascii="仿宋" w:hAnsi="仿宋" w:eastAsia="仿宋" w:cs="仿宋"/>
          <w:sz w:val="21"/>
          <w:szCs w:val="21"/>
          <w:highlight w:val="none"/>
        </w:rPr>
        <w:t>注：此表应由考生档案所在单位的人事、政工部门填写盖章，往届生可由所在社区或档案保管部门填写盖章。</w:t>
      </w:r>
    </w:p>
    <w:p>
      <w:pPr>
        <w:spacing w:before="24"/>
        <w:ind w:right="1309"/>
        <w:jc w:val="both"/>
        <w:rPr>
          <w:rFonts w:hint="eastAsia" w:ascii="仿宋_GB2312" w:hAnsi="仿宋_GB2312" w:eastAsia="仿宋_GB2312" w:cs="仿宋_GB2312"/>
          <w:bCs/>
          <w:sz w:val="28"/>
          <w:szCs w:val="28"/>
          <w:highlight w:val="none"/>
          <w:lang w:val="en-US" w:eastAsia="zh-CN"/>
        </w:rPr>
      </w:pPr>
    </w:p>
    <w:p>
      <w:pPr>
        <w:spacing w:before="24"/>
        <w:ind w:right="1309"/>
        <w:jc w:val="both"/>
        <w:rPr>
          <w:rFonts w:hint="eastAsia" w:ascii="仿宋_GB2312" w:hAnsi="仿宋_GB2312" w:eastAsia="仿宋_GB2312" w:cs="仿宋_GB2312"/>
          <w:bCs/>
          <w:sz w:val="28"/>
          <w:szCs w:val="28"/>
          <w:highlight w:val="none"/>
          <w:lang w:val="en-US" w:eastAsia="zh-CN"/>
        </w:rPr>
      </w:pPr>
    </w:p>
    <w:p>
      <w:pPr>
        <w:spacing w:before="24"/>
        <w:ind w:right="1309"/>
        <w:jc w:val="both"/>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附件2：</w:t>
      </w:r>
    </w:p>
    <w:p>
      <w:pPr>
        <w:jc w:val="center"/>
        <w:rPr>
          <w:rFonts w:hint="eastAsia" w:eastAsia="方正小标宋简体"/>
          <w:sz w:val="32"/>
          <w:szCs w:val="32"/>
          <w:highlight w:val="none"/>
        </w:rPr>
      </w:pPr>
    </w:p>
    <w:p>
      <w:pPr>
        <w:jc w:val="center"/>
        <w:rPr>
          <w:rFonts w:hint="eastAsia" w:eastAsia="方正小标宋简体"/>
          <w:sz w:val="32"/>
          <w:szCs w:val="32"/>
          <w:highlight w:val="none"/>
        </w:rPr>
      </w:pPr>
      <w:r>
        <w:rPr>
          <w:rFonts w:hint="eastAsia" w:eastAsia="方正小标宋简体"/>
          <w:sz w:val="32"/>
          <w:szCs w:val="32"/>
          <w:highlight w:val="none"/>
        </w:rPr>
        <w:t>长春中医药大学硕士研究生诚信复试承诺书</w:t>
      </w:r>
    </w:p>
    <w:p>
      <w:pPr>
        <w:jc w:val="center"/>
        <w:rPr>
          <w:rFonts w:hint="eastAsia" w:eastAsia="方正小标宋简体"/>
          <w:sz w:val="32"/>
          <w:szCs w:val="32"/>
          <w:highlight w:val="none"/>
          <w:lang w:val="en-US"/>
        </w:rPr>
      </w:pPr>
    </w:p>
    <w:p>
      <w:pPr>
        <w:pStyle w:val="2"/>
        <w:spacing w:before="5"/>
        <w:rPr>
          <w:rFonts w:ascii="宋体"/>
          <w:b/>
          <w:sz w:val="24"/>
          <w:highlight w:val="none"/>
        </w:rPr>
      </w:pPr>
    </w:p>
    <w:p>
      <w:pPr>
        <w:pStyle w:val="2"/>
        <w:ind w:right="241" w:firstLine="524" w:firstLineChars="200"/>
        <w:jc w:val="both"/>
        <w:rPr>
          <w:rFonts w:hint="eastAsia" w:ascii="仿宋" w:hAnsi="仿宋" w:eastAsia="仿宋" w:cs="仿宋"/>
          <w:sz w:val="28"/>
          <w:szCs w:val="28"/>
          <w:highlight w:val="none"/>
        </w:rPr>
      </w:pPr>
      <w:r>
        <w:rPr>
          <w:rFonts w:hint="eastAsia" w:ascii="仿宋" w:hAnsi="仿宋" w:eastAsia="仿宋" w:cs="仿宋"/>
          <w:spacing w:val="-9"/>
          <w:sz w:val="28"/>
          <w:szCs w:val="28"/>
          <w:highlight w:val="none"/>
        </w:rPr>
        <w:t>我是参加</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pacing w:val="-4"/>
          <w:sz w:val="28"/>
          <w:szCs w:val="28"/>
          <w:highlight w:val="none"/>
        </w:rPr>
        <w:t>年长春中医药大学硕士研究生复试的考生。我已认真阅读</w:t>
      </w:r>
      <w:r>
        <w:rPr>
          <w:rFonts w:hint="eastAsia" w:ascii="仿宋" w:hAnsi="仿宋" w:eastAsia="仿宋" w:cs="仿宋"/>
          <w:spacing w:val="-11"/>
          <w:sz w:val="28"/>
          <w:szCs w:val="28"/>
          <w:highlight w:val="none"/>
        </w:rPr>
        <w:t>《长春中医药大学</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pacing w:val="-18"/>
          <w:sz w:val="28"/>
          <w:szCs w:val="28"/>
          <w:highlight w:val="none"/>
        </w:rPr>
        <w:t>年硕士研究生复试录取工作方案》《</w:t>
      </w:r>
      <w:r>
        <w:rPr>
          <w:rFonts w:hint="eastAsia" w:ascii="仿宋" w:hAnsi="仿宋" w:eastAsia="仿宋" w:cs="仿宋"/>
          <w:spacing w:val="-11"/>
          <w:sz w:val="28"/>
          <w:szCs w:val="28"/>
          <w:highlight w:val="none"/>
        </w:rPr>
        <w:t>长春中医药大学</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pacing w:val="-10"/>
          <w:sz w:val="28"/>
          <w:szCs w:val="28"/>
          <w:highlight w:val="none"/>
        </w:rPr>
        <w:t>年硕士研究生招生考试复试通知》《国家教育考试违规处理办法》</w:t>
      </w:r>
      <w:r>
        <w:rPr>
          <w:rFonts w:hint="eastAsia" w:ascii="仿宋" w:hAnsi="仿宋" w:eastAsia="仿宋" w:cs="仿宋"/>
          <w:spacing w:val="-4"/>
          <w:sz w:val="28"/>
          <w:szCs w:val="28"/>
          <w:highlight w:val="none"/>
        </w:rPr>
        <w:t>等相关招考信息。</w:t>
      </w:r>
      <w:r>
        <w:rPr>
          <w:rFonts w:hint="eastAsia" w:ascii="仿宋" w:hAnsi="仿宋" w:eastAsia="仿宋" w:cs="仿宋"/>
          <w:spacing w:val="-3"/>
          <w:sz w:val="28"/>
          <w:szCs w:val="28"/>
          <w:highlight w:val="none"/>
        </w:rPr>
        <w:t>我已清楚了解，根据《中华人民共和国修正案</w:t>
      </w:r>
      <w:r>
        <w:rPr>
          <w:rFonts w:hint="eastAsia" w:ascii="仿宋" w:hAnsi="仿宋" w:eastAsia="仿宋" w:cs="仿宋"/>
          <w:sz w:val="28"/>
          <w:szCs w:val="28"/>
          <w:highlight w:val="none"/>
        </w:rPr>
        <w:t>（九</w:t>
      </w:r>
      <w:r>
        <w:rPr>
          <w:rFonts w:hint="eastAsia" w:ascii="仿宋" w:hAnsi="仿宋" w:eastAsia="仿宋" w:cs="仿宋"/>
          <w:spacing w:val="-3"/>
          <w:sz w:val="28"/>
          <w:szCs w:val="28"/>
          <w:highlight w:val="none"/>
        </w:rPr>
        <w:t>）</w:t>
      </w:r>
      <w:r>
        <w:rPr>
          <w:rFonts w:hint="eastAsia" w:ascii="仿宋" w:hAnsi="仿宋" w:eastAsia="仿宋" w:cs="仿宋"/>
          <w:spacing w:val="-2"/>
          <w:sz w:val="28"/>
          <w:szCs w:val="28"/>
          <w:highlight w:val="none"/>
        </w:rPr>
        <w:t>》《中华人民共</w:t>
      </w:r>
      <w:r>
        <w:rPr>
          <w:rFonts w:hint="eastAsia" w:ascii="仿宋" w:hAnsi="仿宋" w:eastAsia="仿宋" w:cs="仿宋"/>
          <w:spacing w:val="-18"/>
          <w:sz w:val="28"/>
          <w:szCs w:val="28"/>
          <w:highlight w:val="none"/>
        </w:rPr>
        <w:t>和国教育法》和</w:t>
      </w:r>
      <w:r>
        <w:rPr>
          <w:rFonts w:hint="eastAsia" w:ascii="仿宋" w:hAnsi="仿宋" w:eastAsia="仿宋" w:cs="仿宋"/>
          <w:sz w:val="28"/>
          <w:szCs w:val="28"/>
          <w:highlight w:val="none"/>
        </w:rPr>
        <w:t>2019</w:t>
      </w:r>
      <w:r>
        <w:rPr>
          <w:rFonts w:hint="eastAsia" w:ascii="仿宋" w:hAnsi="仿宋" w:eastAsia="仿宋" w:cs="仿宋"/>
          <w:spacing w:val="-46"/>
          <w:sz w:val="28"/>
          <w:szCs w:val="28"/>
          <w:highlight w:val="none"/>
        </w:rPr>
        <w:t xml:space="preserve">年 </w:t>
      </w:r>
      <w:r>
        <w:rPr>
          <w:rFonts w:hint="eastAsia" w:ascii="仿宋" w:hAnsi="仿宋" w:eastAsia="仿宋" w:cs="仿宋"/>
          <w:spacing w:val="-46"/>
          <w:sz w:val="28"/>
          <w:szCs w:val="28"/>
          <w:highlight w:val="none"/>
          <w:lang w:val="en-US" w:eastAsia="zh-CN"/>
        </w:rPr>
        <w:t xml:space="preserve">  </w:t>
      </w:r>
      <w:r>
        <w:rPr>
          <w:rFonts w:hint="eastAsia" w:ascii="仿宋" w:hAnsi="仿宋" w:eastAsia="仿宋" w:cs="仿宋"/>
          <w:sz w:val="28"/>
          <w:szCs w:val="28"/>
          <w:highlight w:val="none"/>
        </w:rPr>
        <w:t>9</w:t>
      </w:r>
      <w:r>
        <w:rPr>
          <w:rFonts w:hint="eastAsia" w:ascii="仿宋" w:hAnsi="仿宋" w:eastAsia="仿宋" w:cs="仿宋"/>
          <w:spacing w:val="-47"/>
          <w:sz w:val="28"/>
          <w:szCs w:val="28"/>
          <w:highlight w:val="none"/>
        </w:rPr>
        <w:t>月</w:t>
      </w:r>
      <w:r>
        <w:rPr>
          <w:rFonts w:hint="eastAsia" w:ascii="仿宋" w:hAnsi="仿宋" w:eastAsia="仿宋" w:cs="仿宋"/>
          <w:spacing w:val="-47"/>
          <w:sz w:val="28"/>
          <w:szCs w:val="28"/>
          <w:highlight w:val="none"/>
          <w:lang w:val="en-US" w:eastAsia="zh-CN"/>
        </w:rPr>
        <w:t xml:space="preserve">    </w:t>
      </w:r>
      <w:r>
        <w:rPr>
          <w:rFonts w:hint="eastAsia" w:ascii="仿宋" w:hAnsi="仿宋" w:eastAsia="仿宋" w:cs="仿宋"/>
          <w:sz w:val="28"/>
          <w:szCs w:val="28"/>
          <w:highlight w:val="none"/>
        </w:rPr>
        <w:t>4</w:t>
      </w:r>
      <w:r>
        <w:rPr>
          <w:rFonts w:hint="eastAsia" w:ascii="仿宋" w:hAnsi="仿宋" w:eastAsia="仿宋" w:cs="仿宋"/>
          <w:spacing w:val="-15"/>
          <w:sz w:val="28"/>
          <w:szCs w:val="28"/>
          <w:highlight w:val="none"/>
        </w:rPr>
        <w:t>日起施行的《最高人民法院、最高人民检察院</w:t>
      </w:r>
      <w:r>
        <w:rPr>
          <w:rFonts w:hint="eastAsia" w:ascii="仿宋" w:hAnsi="仿宋" w:eastAsia="仿宋" w:cs="仿宋"/>
          <w:spacing w:val="-3"/>
          <w:sz w:val="28"/>
          <w:szCs w:val="28"/>
          <w:highlight w:val="none"/>
        </w:rPr>
        <w:t>关于办理组织考试作弊等刑事案件适用法律若干问题的解释》，在法律规定的国家考试中，组织作弊的行为；为他人实施组织作弊提供作弊器材或者其他帮助的行为；为实施考试作弊向他人非法出售或者提供考试的试题、答案的行为；代替他人或者让他人代替自己参加考试的行为都将触犯刑法。</w:t>
      </w:r>
    </w:p>
    <w:p>
      <w:pPr>
        <w:pStyle w:val="2"/>
        <w:spacing w:before="9"/>
        <w:ind w:left="659"/>
        <w:rPr>
          <w:rFonts w:hint="eastAsia" w:ascii="仿宋" w:hAnsi="仿宋" w:eastAsia="仿宋" w:cs="仿宋"/>
          <w:sz w:val="28"/>
          <w:szCs w:val="28"/>
          <w:highlight w:val="none"/>
        </w:rPr>
      </w:pPr>
      <w:r>
        <w:rPr>
          <w:rFonts w:hint="eastAsia" w:ascii="仿宋" w:hAnsi="仿宋" w:eastAsia="仿宋" w:cs="仿宋"/>
          <w:sz w:val="28"/>
          <w:szCs w:val="28"/>
          <w:highlight w:val="none"/>
        </w:rPr>
        <w:t>我郑重承诺：</w:t>
      </w:r>
    </w:p>
    <w:p>
      <w:pPr>
        <w:pStyle w:val="2"/>
        <w:spacing w:before="39" w:line="268" w:lineRule="auto"/>
        <w:ind w:left="100" w:right="241" w:firstLine="559"/>
        <w:rPr>
          <w:rFonts w:hint="eastAsia" w:ascii="仿宋" w:hAnsi="仿宋" w:eastAsia="仿宋" w:cs="仿宋"/>
          <w:sz w:val="28"/>
          <w:szCs w:val="28"/>
          <w:highlight w:val="none"/>
        </w:rPr>
      </w:pPr>
      <w:r>
        <w:rPr>
          <w:rFonts w:hint="eastAsia" w:ascii="仿宋" w:hAnsi="仿宋" w:eastAsia="仿宋" w:cs="仿宋"/>
          <w:sz w:val="28"/>
          <w:szCs w:val="28"/>
          <w:highlight w:val="none"/>
        </w:rPr>
        <w:t>一、保证在复试时提交的各项材料真实、准确。如提供虚假、错误信息或弄虚作假，本人承担由此造成的一切后果。</w:t>
      </w:r>
    </w:p>
    <w:p>
      <w:pPr>
        <w:pStyle w:val="2"/>
        <w:spacing w:line="357" w:lineRule="exact"/>
        <w:ind w:left="659"/>
        <w:rPr>
          <w:rFonts w:hint="eastAsia" w:ascii="仿宋" w:hAnsi="仿宋" w:eastAsia="仿宋" w:cs="仿宋"/>
          <w:sz w:val="28"/>
          <w:szCs w:val="28"/>
          <w:highlight w:val="none"/>
        </w:rPr>
      </w:pPr>
      <w:r>
        <w:rPr>
          <w:rFonts w:hint="eastAsia" w:ascii="仿宋" w:hAnsi="仿宋" w:eastAsia="仿宋" w:cs="仿宋"/>
          <w:sz w:val="28"/>
          <w:szCs w:val="28"/>
          <w:highlight w:val="none"/>
        </w:rPr>
        <w:t>二、严格按复试流程、纪律和要求参加复试。</w:t>
      </w:r>
    </w:p>
    <w:p>
      <w:pPr>
        <w:pStyle w:val="2"/>
        <w:spacing w:before="40" w:line="268" w:lineRule="auto"/>
        <w:ind w:left="100" w:right="243" w:firstLine="559"/>
        <w:rPr>
          <w:rFonts w:hint="eastAsia" w:ascii="仿宋" w:hAnsi="仿宋" w:eastAsia="仿宋" w:cs="仿宋"/>
          <w:sz w:val="28"/>
          <w:szCs w:val="28"/>
          <w:highlight w:val="none"/>
        </w:rPr>
      </w:pPr>
      <w:r>
        <w:rPr>
          <w:rFonts w:hint="eastAsia" w:ascii="仿宋" w:hAnsi="仿宋" w:eastAsia="仿宋" w:cs="仿宋"/>
          <w:sz w:val="28"/>
          <w:szCs w:val="28"/>
          <w:highlight w:val="none"/>
        </w:rPr>
        <w:t>三、自觉服从复试组织管理部门的统一安排，接受工作人员的管理、监督和检查等。</w:t>
      </w:r>
    </w:p>
    <w:p>
      <w:pPr>
        <w:pStyle w:val="2"/>
        <w:spacing w:line="266" w:lineRule="auto"/>
        <w:ind w:left="100" w:right="243" w:firstLine="559"/>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四、诚信复试，不作弊。自觉遵守相关法律和考试纪律、考场规则。全部复试结束前，不以任何方式传递与考试内容有关的信息。如有违法、违规行为，愿意接受有关部门依照《中华人民共和国刑法修正案（九）》《中华人民共和国教育法》《国家教育考试违规处理办法》《中共吉林省纪委、吉林省监察厅关于普通高等学校招生考试工作违纪行为责任追究暂行办法》等规定的处罚。</w:t>
      </w:r>
    </w:p>
    <w:p>
      <w:pPr>
        <w:pStyle w:val="2"/>
        <w:rPr>
          <w:rFonts w:hint="eastAsia" w:ascii="仿宋" w:hAnsi="仿宋" w:eastAsia="仿宋" w:cs="仿宋"/>
          <w:sz w:val="28"/>
          <w:szCs w:val="28"/>
          <w:highlight w:val="none"/>
        </w:rPr>
      </w:pPr>
    </w:p>
    <w:p>
      <w:pPr>
        <w:pStyle w:val="2"/>
        <w:ind w:firstLine="1124" w:firstLineChars="4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身份证正面照片</w:t>
      </w:r>
    </w:p>
    <w:p>
      <w:pPr>
        <w:pStyle w:val="2"/>
        <w:spacing w:before="10"/>
        <w:rPr>
          <w:rFonts w:hint="eastAsia" w:ascii="仿宋" w:hAnsi="仿宋" w:eastAsia="仿宋" w:cs="仿宋"/>
          <w:sz w:val="28"/>
          <w:szCs w:val="28"/>
          <w:highlight w:val="none"/>
        </w:rPr>
      </w:pPr>
    </w:p>
    <w:p>
      <w:pPr>
        <w:pStyle w:val="2"/>
        <w:spacing w:before="62"/>
        <w:ind w:firstLine="4760" w:firstLineChars="1700"/>
        <w:rPr>
          <w:rFonts w:hint="eastAsia" w:ascii="仿宋" w:hAnsi="仿宋" w:eastAsia="仿宋" w:cs="仿宋"/>
          <w:sz w:val="28"/>
          <w:szCs w:val="28"/>
          <w:highlight w:val="none"/>
        </w:rPr>
      </w:pPr>
    </w:p>
    <w:p>
      <w:pPr>
        <w:pStyle w:val="2"/>
        <w:spacing w:before="62"/>
        <w:ind w:firstLine="4760" w:firstLineChars="1700"/>
        <w:rPr>
          <w:rFonts w:hint="eastAsia" w:ascii="仿宋" w:hAnsi="仿宋" w:eastAsia="仿宋" w:cs="仿宋"/>
          <w:sz w:val="28"/>
          <w:szCs w:val="28"/>
          <w:highlight w:val="none"/>
        </w:rPr>
      </w:pPr>
      <w:r>
        <w:rPr>
          <w:rFonts w:hint="eastAsia" w:ascii="仿宋" w:hAnsi="仿宋" w:eastAsia="仿宋" w:cs="仿宋"/>
          <w:sz w:val="28"/>
          <w:szCs w:val="28"/>
          <w:highlight w:val="none"/>
        </w:rPr>
        <w:t>考生姓名（本人签字）：</w:t>
      </w:r>
    </w:p>
    <w:p>
      <w:pPr>
        <w:pStyle w:val="2"/>
        <w:tabs>
          <w:tab w:val="left" w:pos="8219"/>
          <w:tab w:val="left" w:pos="9059"/>
        </w:tabs>
        <w:spacing w:before="42"/>
        <w:ind w:firstLine="6720" w:firstLineChars="2400"/>
        <w:rPr>
          <w:rFonts w:hint="eastAsia" w:ascii="仿宋_GB2312" w:hAnsi="仿宋_GB2312" w:eastAsia="仿宋_GB2312" w:cs="仿宋_GB2312"/>
          <w:bCs/>
          <w:sz w:val="28"/>
          <w:szCs w:val="28"/>
          <w:highlight w:val="none"/>
          <w:lang w:val="en-US" w:eastAsia="zh-CN"/>
        </w:rPr>
      </w:pPr>
      <w:r>
        <w:rPr>
          <w:rFonts w:hint="eastAsia" w:ascii="仿宋" w:hAnsi="仿宋" w:eastAsia="仿宋" w:cs="仿宋"/>
          <w:sz w:val="28"/>
          <w:szCs w:val="28"/>
          <w:highlight w:val="none"/>
        </w:rPr>
        <w:t xml:space="preserve">年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月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日</w:t>
      </w:r>
    </w:p>
    <w:p>
      <w:pPr>
        <w:spacing w:before="24"/>
        <w:ind w:right="1309"/>
        <w:jc w:val="both"/>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附件3：</w:t>
      </w:r>
    </w:p>
    <w:p>
      <w:pPr>
        <w:spacing w:line="560" w:lineRule="exact"/>
        <w:ind w:firstLine="640" w:firstLineChars="200"/>
        <w:rPr>
          <w:rFonts w:ascii="黑体" w:hAnsi="黑体" w:eastAsia="黑体"/>
          <w:sz w:val="32"/>
          <w:szCs w:val="32"/>
          <w:highlight w:val="none"/>
        </w:rPr>
      </w:pPr>
    </w:p>
    <w:p>
      <w:pPr>
        <w:jc w:val="center"/>
        <w:rPr>
          <w:rFonts w:hint="eastAsia" w:ascii="方正小标宋简体" w:hAnsi="方正小标宋简体" w:eastAsia="方正小标宋简体" w:cs="方正小标宋简体"/>
          <w:sz w:val="32"/>
          <w:szCs w:val="32"/>
          <w:highlight w:val="none"/>
        </w:rPr>
      </w:pPr>
      <w:r>
        <w:rPr>
          <w:rFonts w:hint="eastAsia" w:ascii="黑体" w:hAnsi="黑体" w:eastAsia="黑体"/>
          <w:sz w:val="32"/>
          <w:szCs w:val="32"/>
          <w:highlight w:val="none"/>
        </w:rPr>
        <w:t xml:space="preserve">关于确认 </w:t>
      </w:r>
      <w:r>
        <w:rPr>
          <w:rFonts w:hint="eastAsia" w:ascii="黑体" w:hAnsi="黑体" w:eastAsia="黑体"/>
          <w:sz w:val="32"/>
          <w:szCs w:val="32"/>
          <w:highlight w:val="none"/>
          <w:u w:val="single"/>
        </w:rPr>
        <w:t xml:space="preserve">考生姓名 </w:t>
      </w:r>
      <w:r>
        <w:rPr>
          <w:rFonts w:hint="eastAsia" w:ascii="黑体" w:hAnsi="黑体" w:eastAsia="黑体"/>
          <w:sz w:val="32"/>
          <w:szCs w:val="32"/>
          <w:highlight w:val="none"/>
        </w:rPr>
        <w:t>同志学习时间的证明</w:t>
      </w:r>
      <w:r>
        <w:rPr>
          <w:rFonts w:hint="eastAsia" w:ascii="方正小标宋简体" w:hAnsi="方正小标宋简体" w:eastAsia="方正小标宋简体" w:cs="方正小标宋简体"/>
          <w:sz w:val="32"/>
          <w:szCs w:val="32"/>
          <w:highlight w:val="none"/>
        </w:rPr>
        <w:t xml:space="preserve"> </w:t>
      </w:r>
    </w:p>
    <w:p>
      <w:pPr>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highlight w:val="none"/>
        </w:rPr>
      </w:pPr>
      <w:r>
        <w:rPr>
          <w:rFonts w:hint="eastAsia" w:ascii="仿宋" w:hAnsi="仿宋" w:eastAsia="仿宋"/>
          <w:sz w:val="32"/>
          <w:szCs w:val="32"/>
          <w:highlight w:val="none"/>
        </w:rPr>
        <w:t>长春中医药大学：</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 w:hAnsi="仿宋" w:eastAsia="仿宋"/>
          <w:sz w:val="32"/>
          <w:szCs w:val="32"/>
          <w:highlight w:val="none"/>
        </w:rPr>
      </w:pPr>
      <w:r>
        <w:rPr>
          <w:rFonts w:hint="eastAsia" w:ascii="仿宋" w:hAnsi="仿宋" w:eastAsia="仿宋"/>
          <w:sz w:val="32"/>
          <w:szCs w:val="32"/>
          <w:highlight w:val="none"/>
        </w:rPr>
        <w:t xml:space="preserve">兹有本单位 </w:t>
      </w:r>
      <w:r>
        <w:rPr>
          <w:rFonts w:hint="eastAsia" w:ascii="仿宋" w:hAnsi="仿宋" w:eastAsia="仿宋"/>
          <w:b w:val="0"/>
          <w:bCs/>
          <w:sz w:val="32"/>
          <w:szCs w:val="32"/>
          <w:highlight w:val="none"/>
          <w:u w:val="single"/>
        </w:rPr>
        <w:t>考生姓名</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同志报考贵校202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年硕士研究生，根据贵校培养要求及学习科研安排，今确认该同志在202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年9月至202</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月期间可以全脱产参加贵校硕士学习。</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 w:hAnsi="仿宋" w:eastAsia="仿宋"/>
          <w:sz w:val="32"/>
          <w:szCs w:val="32"/>
          <w:highlight w:val="none"/>
        </w:rPr>
      </w:pPr>
      <w:r>
        <w:rPr>
          <w:rFonts w:hint="eastAsia" w:ascii="仿宋" w:hAnsi="仿宋" w:eastAsia="仿宋"/>
          <w:sz w:val="32"/>
          <w:szCs w:val="32"/>
          <w:highlight w:val="none"/>
        </w:rPr>
        <w:t>特此证明。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证明人：</w:t>
      </w:r>
      <w:r>
        <w:rPr>
          <w:rFonts w:hint="eastAsia" w:ascii="仿宋" w:hAnsi="仿宋" w:eastAsia="仿宋"/>
          <w:sz w:val="32"/>
          <w:szCs w:val="32"/>
          <w:highlight w:val="none"/>
          <w:lang w:val="en-US" w:eastAsia="zh-CN"/>
        </w:rPr>
        <w:br w:type="textWrapping"/>
      </w:r>
      <w:r>
        <w:rPr>
          <w:rFonts w:hint="eastAsia" w:ascii="仿宋" w:hAnsi="仿宋" w:eastAsia="仿宋"/>
          <w:sz w:val="32"/>
          <w:szCs w:val="32"/>
          <w:highlight w:val="none"/>
          <w:lang w:val="en-US" w:eastAsia="zh-CN"/>
        </w:rPr>
        <w:t>电  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sz w:val="32"/>
          <w:szCs w:val="32"/>
          <w:highlight w:val="none"/>
          <w:u w:val="single"/>
        </w:rPr>
        <w:t>单位名称</w:t>
      </w:r>
      <w:r>
        <w:rPr>
          <w:rFonts w:hint="eastAsia" w:ascii="仿宋" w:hAnsi="仿宋" w:eastAsia="仿宋"/>
          <w:sz w:val="32"/>
          <w:szCs w:val="32"/>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highlight w:val="none"/>
        </w:rPr>
      </w:pPr>
      <w:r>
        <w:rPr>
          <w:rFonts w:hint="eastAsia"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 xml:space="preserve"> 年</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 xml:space="preserve">月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日</w:t>
      </w:r>
    </w:p>
    <w:p>
      <w:pPr>
        <w:spacing w:line="560" w:lineRule="exact"/>
        <w:ind w:firstLine="640" w:firstLineChars="200"/>
        <w:rPr>
          <w:rFonts w:ascii="黑体" w:hAnsi="黑体" w:eastAsia="黑体"/>
          <w:sz w:val="32"/>
          <w:szCs w:val="32"/>
          <w:highlight w:val="none"/>
        </w:rPr>
      </w:pPr>
    </w:p>
    <w:p>
      <w:pPr>
        <w:spacing w:line="560" w:lineRule="exact"/>
        <w:ind w:firstLine="640" w:firstLineChars="200"/>
        <w:rPr>
          <w:rFonts w:ascii="黑体" w:hAnsi="黑体" w:eastAsia="黑体"/>
          <w:sz w:val="32"/>
          <w:szCs w:val="32"/>
          <w:highlight w:val="none"/>
        </w:rPr>
      </w:pPr>
    </w:p>
    <w:p>
      <w:pPr>
        <w:spacing w:line="560" w:lineRule="exact"/>
        <w:ind w:firstLine="640" w:firstLineChars="200"/>
        <w:rPr>
          <w:rFonts w:ascii="黑体" w:hAnsi="黑体" w:eastAsia="黑体"/>
          <w:sz w:val="32"/>
          <w:szCs w:val="32"/>
          <w:highlight w:val="none"/>
        </w:rPr>
      </w:pPr>
    </w:p>
    <w:p>
      <w:pPr>
        <w:spacing w:line="560" w:lineRule="exact"/>
        <w:ind w:firstLine="640" w:firstLineChars="200"/>
        <w:rPr>
          <w:rFonts w:ascii="黑体" w:hAnsi="黑体" w:eastAsia="黑体"/>
          <w:sz w:val="32"/>
          <w:szCs w:val="32"/>
          <w:highlight w:val="none"/>
        </w:rPr>
      </w:pPr>
    </w:p>
    <w:p>
      <w:pPr>
        <w:spacing w:line="560" w:lineRule="exact"/>
        <w:ind w:firstLine="640" w:firstLineChars="200"/>
        <w:rPr>
          <w:rFonts w:ascii="黑体" w:hAnsi="黑体" w:eastAsia="黑体"/>
          <w:sz w:val="32"/>
          <w:szCs w:val="32"/>
          <w:highlight w:val="none"/>
        </w:rPr>
      </w:pPr>
    </w:p>
    <w:p>
      <w:pPr>
        <w:spacing w:line="560" w:lineRule="exact"/>
        <w:ind w:firstLine="640" w:firstLineChars="200"/>
        <w:rPr>
          <w:rFonts w:ascii="黑体" w:hAnsi="黑体" w:eastAsia="黑体"/>
          <w:sz w:val="32"/>
          <w:szCs w:val="32"/>
          <w:highlight w:val="none"/>
        </w:rPr>
      </w:pPr>
    </w:p>
    <w:p>
      <w:pPr>
        <w:rPr>
          <w:highlight w:val="none"/>
        </w:rPr>
      </w:pPr>
    </w:p>
    <w:sectPr>
      <w:footerReference r:id="rId3" w:type="default"/>
      <w:footerReference r:id="rId4" w:type="even"/>
      <w:pgSz w:w="11906" w:h="16838"/>
      <w:pgMar w:top="2098" w:right="1474" w:bottom="1985"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A2507D"/>
    <w:multiLevelType w:val="singleLevel"/>
    <w:tmpl w:val="CDA250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OTU0YzA5MWQwODdjMWM3NWUzOGJiZGRkNjhlZGEifQ=="/>
  </w:docVars>
  <w:rsids>
    <w:rsidRoot w:val="3C9A46A5"/>
    <w:rsid w:val="3C9A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2024-03-28T03:44:00Z</dcterms:created>
  <dc:creator>楷楠</dc:creator>
  <cp:lastModifiedBy>楷楠</cp:lastModifiedBy>
  <cp:lastPrinted>2024-03-28T03:47:10Z</cp:lastPrinted>
  <dcterms:modified xsi:type="dcterms:W3CDTF">2024-03-28T03:50:47Z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D99CDA574F6C4BC78F6B1891B997058B_11</vt:lpwstr>
  </property>
</Properties>
</file>