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sz w:val="44"/>
          <w:szCs w:val="44"/>
        </w:rPr>
      </w:pPr>
      <w:bookmarkStart w:id="0" w:name="_GoBack"/>
      <w:bookmarkEnd w:id="0"/>
      <w:r>
        <w:rPr>
          <w:rFonts w:hint="eastAsia" w:ascii="黑体" w:hAnsi="黑体" w:eastAsia="黑体" w:cs="黑体"/>
          <w:sz w:val="44"/>
          <w:szCs w:val="44"/>
        </w:rPr>
        <w:t>东北大学</w:t>
      </w:r>
      <w:r>
        <w:rPr>
          <w:rFonts w:hint="eastAsia" w:ascii="黑体" w:hAnsi="黑体" w:eastAsia="黑体" w:cs="黑体"/>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黑体" w:hAnsi="黑体" w:eastAsia="黑体" w:cs="黑体"/>
          <w:sz w:val="44"/>
          <w:szCs w:val="44"/>
        </w:rPr>
        <w:instrText xml:space="preserve">ADDIN CNKISM.UserStyle</w:instrText>
      </w:r>
      <w:r>
        <w:rPr>
          <w:rFonts w:hint="eastAsia" w:ascii="黑体" w:hAnsi="黑体" w:eastAsia="黑体" w:cs="黑体"/>
          <w:sz w:val="44"/>
          <w:szCs w:val="44"/>
        </w:rPr>
        <w:fldChar w:fldCharType="end"/>
      </w:r>
      <w:r>
        <w:rPr>
          <w:rFonts w:hint="eastAsia" w:ascii="黑体" w:hAnsi="黑体" w:eastAsia="黑体" w:cs="黑体"/>
          <w:sz w:val="44"/>
          <w:szCs w:val="44"/>
        </w:rPr>
        <w:t>202</w:t>
      </w:r>
      <w:r>
        <w:rPr>
          <w:rFonts w:hint="eastAsia" w:ascii="黑体" w:hAnsi="黑体" w:eastAsia="黑体" w:cs="黑体"/>
          <w:sz w:val="44"/>
          <w:szCs w:val="44"/>
          <w:lang w:val="en-US" w:eastAsia="zh-CN"/>
        </w:rPr>
        <w:t>3</w:t>
      </w:r>
      <w:r>
        <w:rPr>
          <w:rFonts w:hint="eastAsia" w:ascii="黑体" w:hAnsi="黑体" w:eastAsia="黑体" w:cs="黑体"/>
          <w:sz w:val="44"/>
          <w:szCs w:val="44"/>
        </w:rPr>
        <w:t>年硕士研究生招生考试</w:t>
      </w:r>
    </w:p>
    <w:p>
      <w:pPr>
        <w:spacing w:line="360" w:lineRule="auto"/>
        <w:jc w:val="center"/>
        <w:rPr>
          <w:rFonts w:hint="eastAsia" w:ascii="黑体" w:hAnsi="黑体" w:eastAsia="黑体" w:cs="黑体"/>
          <w:sz w:val="44"/>
          <w:szCs w:val="44"/>
          <w:lang w:eastAsia="zh-CN"/>
        </w:rPr>
      </w:pPr>
      <w:r>
        <w:rPr>
          <w:rFonts w:hint="eastAsia" w:ascii="黑体" w:hAnsi="黑体" w:eastAsia="黑体" w:cs="黑体"/>
          <w:sz w:val="44"/>
          <w:szCs w:val="44"/>
        </w:rPr>
        <w:t>考试大纲</w:t>
      </w:r>
    </w:p>
    <w:p>
      <w:pPr>
        <w:spacing w:before="156" w:beforeLines="50" w:line="360" w:lineRule="auto"/>
        <w:jc w:val="center"/>
        <w:rPr>
          <w:rFonts w:ascii="黑体" w:hAnsi="黑体" w:eastAsia="黑体" w:cs="黑体"/>
          <w:sz w:val="32"/>
          <w:szCs w:val="32"/>
        </w:rPr>
      </w:pPr>
      <w:r>
        <w:rPr>
          <w:rFonts w:hint="eastAsia" w:ascii="黑体" w:hAnsi="黑体" w:eastAsia="黑体" w:cs="黑体"/>
          <w:sz w:val="32"/>
          <w:szCs w:val="32"/>
        </w:rPr>
        <w:t>科目代码：</w:t>
      </w:r>
      <w:r>
        <w:rPr>
          <w:rFonts w:hint="eastAsia" w:ascii="黑体" w:hAnsi="黑体" w:eastAsia="黑体" w:cs="黑体"/>
          <w:sz w:val="32"/>
          <w:szCs w:val="32"/>
          <w:u w:val="thick"/>
        </w:rPr>
        <w:t>615</w:t>
      </w:r>
      <w:r>
        <w:rPr>
          <w:rFonts w:hint="eastAsia" w:ascii="黑体" w:hAnsi="黑体" w:eastAsia="黑体" w:cs="黑体"/>
          <w:sz w:val="32"/>
          <w:szCs w:val="32"/>
        </w:rPr>
        <w:t>；  科目名称：</w:t>
      </w:r>
      <w:r>
        <w:rPr>
          <w:rFonts w:hint="eastAsia" w:ascii="黑体" w:hAnsi="黑体" w:eastAsia="黑体" w:cs="黑体"/>
          <w:sz w:val="32"/>
          <w:szCs w:val="32"/>
          <w:u w:val="thick"/>
        </w:rPr>
        <w:t>马克思主义基本原理</w:t>
      </w:r>
    </w:p>
    <w:p>
      <w:pPr>
        <w:spacing w:line="360" w:lineRule="auto"/>
        <w:rPr>
          <w:rFonts w:ascii="黑体" w:hAnsi="黑体" w:eastAsia="黑体" w:cs="黑体"/>
          <w:bCs/>
          <w:sz w:val="28"/>
          <w:szCs w:val="28"/>
        </w:rPr>
      </w:pPr>
      <w:r>
        <w:rPr>
          <w:rFonts w:hint="eastAsia" w:ascii="黑体" w:hAnsi="黑体" w:eastAsia="黑体" w:cs="黑体"/>
          <w:bCs/>
          <w:sz w:val="28"/>
          <w:szCs w:val="28"/>
        </w:rPr>
        <w:t>一、考试性质</w:t>
      </w:r>
    </w:p>
    <w:p>
      <w:pPr>
        <w:spacing w:line="560" w:lineRule="exact"/>
        <w:ind w:firstLine="560" w:firstLineChars="200"/>
        <w:rPr>
          <w:sz w:val="28"/>
          <w:szCs w:val="28"/>
        </w:rPr>
      </w:pPr>
      <w:r>
        <w:rPr>
          <w:rFonts w:hint="eastAsia" w:ascii="宋体" w:hAnsi="宋体" w:cs="宋体"/>
          <w:sz w:val="28"/>
          <w:szCs w:val="28"/>
        </w:rPr>
        <w:t>马克思主义基本原理是马克思主义理论专业硕士生入学考试的业务课。考试对象为参加马克思主义理论专业202</w:t>
      </w:r>
      <w:r>
        <w:rPr>
          <w:rFonts w:hint="eastAsia" w:ascii="宋体" w:hAnsi="宋体" w:cs="宋体"/>
          <w:sz w:val="28"/>
          <w:szCs w:val="28"/>
          <w:lang w:val="en-US" w:eastAsia="zh-CN"/>
        </w:rPr>
        <w:t>3</w:t>
      </w:r>
      <w:r>
        <w:rPr>
          <w:rFonts w:hint="eastAsia" w:ascii="宋体" w:hAnsi="宋体" w:cs="宋体"/>
          <w:sz w:val="28"/>
          <w:szCs w:val="28"/>
        </w:rPr>
        <w:t>年全国硕士研究生入学考试的准考考生。</w:t>
      </w:r>
    </w:p>
    <w:p>
      <w:pPr>
        <w:spacing w:line="560" w:lineRule="exact"/>
        <w:rPr>
          <w:rFonts w:ascii="黑体" w:hAnsi="黑体" w:eastAsia="黑体" w:cs="黑体"/>
          <w:bCs/>
          <w:sz w:val="28"/>
          <w:szCs w:val="28"/>
        </w:rPr>
      </w:pPr>
      <w:r>
        <w:rPr>
          <w:rFonts w:hint="eastAsia" w:ascii="黑体" w:hAnsi="黑体" w:eastAsia="黑体" w:cs="黑体"/>
          <w:bCs/>
          <w:sz w:val="28"/>
          <w:szCs w:val="28"/>
        </w:rPr>
        <w:t>二、考试形式与考试时间</w:t>
      </w:r>
    </w:p>
    <w:p>
      <w:pPr>
        <w:spacing w:line="360" w:lineRule="auto"/>
        <w:ind w:firstLine="560" w:firstLineChars="200"/>
        <w:rPr>
          <w:sz w:val="28"/>
          <w:szCs w:val="28"/>
        </w:rPr>
      </w:pPr>
      <w:r>
        <w:rPr>
          <w:rFonts w:hint="eastAsia"/>
          <w:sz w:val="28"/>
          <w:szCs w:val="28"/>
        </w:rPr>
        <w:t>（一）考试形式：闭卷，笔试</w:t>
      </w:r>
    </w:p>
    <w:p>
      <w:pPr>
        <w:spacing w:line="360" w:lineRule="auto"/>
        <w:ind w:firstLine="560" w:firstLineChars="200"/>
        <w:rPr>
          <w:sz w:val="28"/>
          <w:szCs w:val="28"/>
        </w:rPr>
      </w:pPr>
      <w:r>
        <w:rPr>
          <w:rFonts w:hint="eastAsia"/>
          <w:sz w:val="28"/>
          <w:szCs w:val="28"/>
        </w:rPr>
        <w:t>（二）考试时间：180分钟</w:t>
      </w:r>
    </w:p>
    <w:p>
      <w:pPr>
        <w:spacing w:line="360" w:lineRule="auto"/>
        <w:rPr>
          <w:rFonts w:ascii="黑体" w:hAnsi="黑体" w:eastAsia="黑体" w:cs="黑体"/>
          <w:bCs/>
          <w:sz w:val="28"/>
          <w:szCs w:val="28"/>
        </w:rPr>
      </w:pPr>
      <w:r>
        <w:rPr>
          <w:rFonts w:hint="eastAsia" w:ascii="黑体" w:hAnsi="黑体" w:eastAsia="黑体" w:cs="黑体"/>
          <w:bCs/>
          <w:sz w:val="28"/>
          <w:szCs w:val="28"/>
        </w:rPr>
        <w:t>三、考查要点</w:t>
      </w:r>
    </w:p>
    <w:p>
      <w:pPr>
        <w:spacing w:line="360" w:lineRule="auto"/>
        <w:ind w:firstLine="560" w:firstLineChars="200"/>
        <w:rPr>
          <w:sz w:val="28"/>
          <w:szCs w:val="28"/>
        </w:rPr>
      </w:pPr>
      <w:r>
        <w:rPr>
          <w:rFonts w:hint="eastAsia"/>
          <w:sz w:val="28"/>
          <w:szCs w:val="28"/>
        </w:rPr>
        <w:t>（一）马克思主义和马克思主义基本原理</w:t>
      </w:r>
    </w:p>
    <w:p>
      <w:pPr>
        <w:spacing w:line="360" w:lineRule="auto"/>
        <w:ind w:firstLine="560" w:firstLineChars="200"/>
        <w:rPr>
          <w:sz w:val="28"/>
          <w:szCs w:val="28"/>
        </w:rPr>
      </w:pPr>
      <w:r>
        <w:rPr>
          <w:rFonts w:hint="eastAsia"/>
          <w:sz w:val="28"/>
          <w:szCs w:val="28"/>
        </w:rPr>
        <w:t>1、马克思主义的创立和发展</w:t>
      </w:r>
    </w:p>
    <w:p>
      <w:pPr>
        <w:spacing w:line="360" w:lineRule="auto"/>
        <w:ind w:firstLine="560" w:firstLineChars="200"/>
        <w:rPr>
          <w:rFonts w:hint="eastAsia"/>
          <w:sz w:val="28"/>
          <w:szCs w:val="28"/>
        </w:rPr>
      </w:pPr>
      <w:r>
        <w:rPr>
          <w:rFonts w:hint="eastAsia"/>
          <w:sz w:val="28"/>
          <w:szCs w:val="28"/>
        </w:rPr>
        <w:t>2、马克思主义鲜明特征</w:t>
      </w:r>
    </w:p>
    <w:p>
      <w:pPr>
        <w:spacing w:line="360" w:lineRule="auto"/>
        <w:ind w:firstLine="560" w:firstLineChars="200"/>
        <w:rPr>
          <w:rFonts w:hint="default"/>
          <w:sz w:val="28"/>
          <w:szCs w:val="28"/>
          <w:lang w:val="en-US" w:eastAsia="zh-CN"/>
        </w:rPr>
      </w:pPr>
      <w:r>
        <w:rPr>
          <w:rFonts w:hint="eastAsia"/>
          <w:sz w:val="28"/>
          <w:szCs w:val="28"/>
          <w:lang w:val="en-US" w:eastAsia="zh-CN"/>
        </w:rPr>
        <w:t>3、马克思主义的当代价值</w:t>
      </w:r>
    </w:p>
    <w:p>
      <w:pPr>
        <w:spacing w:line="360" w:lineRule="auto"/>
        <w:ind w:firstLine="560" w:firstLineChars="200"/>
        <w:rPr>
          <w:sz w:val="28"/>
          <w:szCs w:val="28"/>
        </w:rPr>
      </w:pPr>
      <w:r>
        <w:rPr>
          <w:rFonts w:hint="eastAsia"/>
          <w:sz w:val="28"/>
          <w:szCs w:val="28"/>
          <w:lang w:val="en-US" w:eastAsia="zh-CN"/>
        </w:rPr>
        <w:t>4</w:t>
      </w:r>
      <w:r>
        <w:rPr>
          <w:rFonts w:hint="eastAsia"/>
          <w:sz w:val="28"/>
          <w:szCs w:val="28"/>
        </w:rPr>
        <w:t>、自觉学习和运用马克思主义</w:t>
      </w:r>
    </w:p>
    <w:p>
      <w:pPr>
        <w:spacing w:line="360" w:lineRule="auto"/>
        <w:ind w:firstLine="560" w:firstLineChars="200"/>
        <w:rPr>
          <w:sz w:val="28"/>
          <w:szCs w:val="28"/>
        </w:rPr>
      </w:pPr>
      <w:r>
        <w:rPr>
          <w:rFonts w:hint="eastAsia"/>
          <w:sz w:val="28"/>
          <w:szCs w:val="28"/>
        </w:rPr>
        <w:t>（二）世界的物质性</w:t>
      </w:r>
      <w:r>
        <w:rPr>
          <w:rFonts w:hint="eastAsia"/>
          <w:sz w:val="28"/>
          <w:szCs w:val="28"/>
          <w:lang w:val="en-US" w:eastAsia="zh-CN"/>
        </w:rPr>
        <w:t>及</w:t>
      </w:r>
      <w:r>
        <w:rPr>
          <w:rFonts w:hint="eastAsia"/>
          <w:sz w:val="28"/>
          <w:szCs w:val="28"/>
        </w:rPr>
        <w:t>发展规律</w:t>
      </w:r>
    </w:p>
    <w:p>
      <w:pPr>
        <w:spacing w:line="360" w:lineRule="auto"/>
        <w:ind w:firstLine="560" w:firstLineChars="200"/>
        <w:rPr>
          <w:sz w:val="28"/>
          <w:szCs w:val="28"/>
        </w:rPr>
      </w:pPr>
      <w:r>
        <w:rPr>
          <w:rFonts w:hint="eastAsia"/>
          <w:sz w:val="28"/>
          <w:szCs w:val="28"/>
        </w:rPr>
        <w:t>1、世界多样性与物质统一性</w:t>
      </w:r>
    </w:p>
    <w:p>
      <w:pPr>
        <w:spacing w:line="360" w:lineRule="auto"/>
        <w:ind w:firstLine="560" w:firstLineChars="200"/>
        <w:rPr>
          <w:rFonts w:hint="eastAsia"/>
          <w:sz w:val="28"/>
          <w:szCs w:val="28"/>
          <w:lang w:val="en-US" w:eastAsia="zh-CN"/>
        </w:rPr>
      </w:pPr>
      <w:r>
        <w:rPr>
          <w:rFonts w:hint="eastAsia"/>
          <w:sz w:val="28"/>
          <w:szCs w:val="28"/>
        </w:rPr>
        <w:t>2、事物的普遍联系</w:t>
      </w:r>
      <w:r>
        <w:rPr>
          <w:rFonts w:hint="eastAsia"/>
          <w:sz w:val="28"/>
          <w:szCs w:val="28"/>
          <w:lang w:val="en-US" w:eastAsia="zh-CN"/>
        </w:rPr>
        <w:t>和变化发展</w:t>
      </w:r>
    </w:p>
    <w:p>
      <w:pPr>
        <w:spacing w:line="360" w:lineRule="auto"/>
        <w:ind w:firstLine="560" w:firstLineChars="200"/>
        <w:rPr>
          <w:sz w:val="28"/>
          <w:szCs w:val="28"/>
        </w:rPr>
      </w:pPr>
      <w:r>
        <w:rPr>
          <w:rFonts w:hint="eastAsia"/>
          <w:sz w:val="28"/>
          <w:szCs w:val="28"/>
        </w:rPr>
        <w:t>3、唯物辩证法是认识世界和改造世界的根本方法</w:t>
      </w:r>
    </w:p>
    <w:p>
      <w:pPr>
        <w:spacing w:line="360" w:lineRule="auto"/>
        <w:ind w:firstLine="560" w:firstLineChars="200"/>
        <w:rPr>
          <w:sz w:val="28"/>
          <w:szCs w:val="28"/>
        </w:rPr>
      </w:pPr>
      <w:r>
        <w:rPr>
          <w:rFonts w:hint="eastAsia"/>
          <w:sz w:val="28"/>
          <w:szCs w:val="28"/>
        </w:rPr>
        <w:t>（三）实践与认识及其发展规律</w:t>
      </w:r>
    </w:p>
    <w:p>
      <w:pPr>
        <w:spacing w:line="360" w:lineRule="auto"/>
        <w:ind w:firstLine="560" w:firstLineChars="200"/>
        <w:rPr>
          <w:sz w:val="28"/>
          <w:szCs w:val="28"/>
        </w:rPr>
      </w:pPr>
      <w:r>
        <w:rPr>
          <w:rFonts w:hint="eastAsia"/>
          <w:sz w:val="28"/>
          <w:szCs w:val="28"/>
        </w:rPr>
        <w:t>1、实践与认识</w:t>
      </w:r>
    </w:p>
    <w:p>
      <w:pPr>
        <w:spacing w:line="360" w:lineRule="auto"/>
        <w:ind w:firstLine="560" w:firstLineChars="200"/>
        <w:rPr>
          <w:sz w:val="28"/>
          <w:szCs w:val="28"/>
        </w:rPr>
      </w:pPr>
      <w:r>
        <w:rPr>
          <w:rFonts w:hint="eastAsia"/>
          <w:sz w:val="28"/>
          <w:szCs w:val="28"/>
        </w:rPr>
        <w:t>2、真理与价值</w:t>
      </w:r>
    </w:p>
    <w:p>
      <w:pPr>
        <w:spacing w:line="360" w:lineRule="auto"/>
        <w:ind w:firstLine="560" w:firstLineChars="200"/>
        <w:rPr>
          <w:sz w:val="28"/>
          <w:szCs w:val="28"/>
        </w:rPr>
      </w:pPr>
      <w:r>
        <w:rPr>
          <w:rFonts w:hint="eastAsia"/>
          <w:sz w:val="28"/>
          <w:szCs w:val="28"/>
        </w:rPr>
        <w:t>3、认识世界和改造世界</w:t>
      </w:r>
    </w:p>
    <w:p>
      <w:pPr>
        <w:spacing w:line="360" w:lineRule="auto"/>
        <w:ind w:firstLine="560" w:firstLineChars="200"/>
        <w:rPr>
          <w:sz w:val="28"/>
          <w:szCs w:val="28"/>
        </w:rPr>
      </w:pPr>
      <w:r>
        <w:rPr>
          <w:rFonts w:hint="eastAsia"/>
          <w:sz w:val="28"/>
          <w:szCs w:val="28"/>
        </w:rPr>
        <w:t>（四）人类社会及其发展规律</w:t>
      </w:r>
    </w:p>
    <w:p>
      <w:pPr>
        <w:spacing w:line="360" w:lineRule="auto"/>
        <w:ind w:firstLine="560" w:firstLineChars="200"/>
        <w:rPr>
          <w:rFonts w:hint="default" w:eastAsia="宋体"/>
          <w:sz w:val="28"/>
          <w:szCs w:val="28"/>
          <w:lang w:val="en-US" w:eastAsia="zh-CN"/>
        </w:rPr>
      </w:pPr>
      <w:r>
        <w:rPr>
          <w:rFonts w:hint="eastAsia"/>
          <w:sz w:val="28"/>
          <w:szCs w:val="28"/>
        </w:rPr>
        <w:t>1、</w:t>
      </w:r>
      <w:r>
        <w:rPr>
          <w:rFonts w:hint="eastAsia"/>
          <w:sz w:val="28"/>
          <w:szCs w:val="28"/>
          <w:lang w:val="en-US" w:eastAsia="zh-CN"/>
        </w:rPr>
        <w:t>人类社会的存在与发展</w:t>
      </w:r>
    </w:p>
    <w:p>
      <w:pPr>
        <w:spacing w:line="360" w:lineRule="auto"/>
        <w:ind w:firstLine="560" w:firstLineChars="200"/>
        <w:rPr>
          <w:rFonts w:hint="default" w:eastAsia="宋体"/>
          <w:sz w:val="28"/>
          <w:szCs w:val="28"/>
          <w:lang w:val="en-US" w:eastAsia="zh-CN"/>
        </w:rPr>
      </w:pPr>
      <w:r>
        <w:rPr>
          <w:rFonts w:hint="eastAsia"/>
          <w:sz w:val="28"/>
          <w:szCs w:val="28"/>
        </w:rPr>
        <w:t>2、</w:t>
      </w:r>
      <w:r>
        <w:rPr>
          <w:rFonts w:hint="eastAsia"/>
          <w:sz w:val="28"/>
          <w:szCs w:val="28"/>
          <w:lang w:val="en-US" w:eastAsia="zh-CN"/>
        </w:rPr>
        <w:t>社会历史发展的动力</w:t>
      </w:r>
    </w:p>
    <w:p>
      <w:pPr>
        <w:spacing w:line="360" w:lineRule="auto"/>
        <w:ind w:firstLine="560" w:firstLineChars="200"/>
        <w:rPr>
          <w:sz w:val="28"/>
          <w:szCs w:val="28"/>
        </w:rPr>
      </w:pPr>
      <w:r>
        <w:rPr>
          <w:rFonts w:hint="eastAsia"/>
          <w:sz w:val="28"/>
          <w:szCs w:val="28"/>
        </w:rPr>
        <w:t>3、人民群众在历史发展中的作用</w:t>
      </w:r>
    </w:p>
    <w:p>
      <w:pPr>
        <w:spacing w:line="360" w:lineRule="auto"/>
        <w:ind w:firstLine="560" w:firstLineChars="200"/>
        <w:rPr>
          <w:sz w:val="28"/>
          <w:szCs w:val="28"/>
        </w:rPr>
      </w:pPr>
      <w:r>
        <w:rPr>
          <w:rFonts w:hint="eastAsia"/>
          <w:sz w:val="28"/>
          <w:szCs w:val="28"/>
        </w:rPr>
        <w:t>（五）资本主义的本质及其规律</w:t>
      </w:r>
    </w:p>
    <w:p>
      <w:pPr>
        <w:spacing w:line="360" w:lineRule="auto"/>
        <w:ind w:firstLine="560" w:firstLineChars="200"/>
        <w:rPr>
          <w:sz w:val="28"/>
          <w:szCs w:val="28"/>
        </w:rPr>
      </w:pPr>
      <w:r>
        <w:rPr>
          <w:rFonts w:hint="eastAsia"/>
          <w:sz w:val="28"/>
          <w:szCs w:val="28"/>
        </w:rPr>
        <w:t>1、商品经济和价值规律</w:t>
      </w:r>
    </w:p>
    <w:p>
      <w:pPr>
        <w:spacing w:line="360" w:lineRule="auto"/>
        <w:ind w:firstLine="560" w:firstLineChars="200"/>
        <w:rPr>
          <w:sz w:val="28"/>
          <w:szCs w:val="28"/>
        </w:rPr>
      </w:pPr>
      <w:r>
        <w:rPr>
          <w:rFonts w:hint="eastAsia"/>
          <w:sz w:val="28"/>
          <w:szCs w:val="28"/>
        </w:rPr>
        <w:t>2、资本主义经济制度的本质</w:t>
      </w:r>
    </w:p>
    <w:p>
      <w:pPr>
        <w:spacing w:line="360" w:lineRule="auto"/>
        <w:ind w:firstLine="560" w:firstLineChars="200"/>
        <w:rPr>
          <w:sz w:val="28"/>
          <w:szCs w:val="28"/>
        </w:rPr>
      </w:pPr>
      <w:r>
        <w:rPr>
          <w:rFonts w:hint="eastAsia"/>
          <w:sz w:val="28"/>
          <w:szCs w:val="28"/>
        </w:rPr>
        <w:t>3、资本主义的政治制度和意识形态</w:t>
      </w:r>
    </w:p>
    <w:p>
      <w:pPr>
        <w:spacing w:line="360" w:lineRule="auto"/>
        <w:ind w:firstLine="560" w:firstLineChars="200"/>
        <w:rPr>
          <w:sz w:val="28"/>
          <w:szCs w:val="28"/>
        </w:rPr>
      </w:pPr>
      <w:r>
        <w:rPr>
          <w:rFonts w:hint="eastAsia"/>
          <w:sz w:val="28"/>
          <w:szCs w:val="28"/>
        </w:rPr>
        <w:t>（六）资本主义的发展及其趋势</w:t>
      </w:r>
    </w:p>
    <w:p>
      <w:pPr>
        <w:spacing w:line="360" w:lineRule="auto"/>
        <w:ind w:firstLine="560" w:firstLineChars="200"/>
        <w:rPr>
          <w:sz w:val="28"/>
          <w:szCs w:val="28"/>
        </w:rPr>
      </w:pPr>
      <w:r>
        <w:rPr>
          <w:rFonts w:hint="eastAsia"/>
          <w:sz w:val="28"/>
          <w:szCs w:val="28"/>
        </w:rPr>
        <w:t>1、垄断资本主义的形成和发展</w:t>
      </w:r>
    </w:p>
    <w:p>
      <w:pPr>
        <w:spacing w:line="360" w:lineRule="auto"/>
        <w:ind w:firstLine="560" w:firstLineChars="200"/>
        <w:rPr>
          <w:sz w:val="28"/>
          <w:szCs w:val="28"/>
        </w:rPr>
      </w:pPr>
      <w:r>
        <w:rPr>
          <w:rFonts w:hint="eastAsia"/>
          <w:sz w:val="28"/>
          <w:szCs w:val="28"/>
        </w:rPr>
        <w:t>2、正确认识当代资本主义的新变化</w:t>
      </w:r>
    </w:p>
    <w:p>
      <w:pPr>
        <w:spacing w:line="360" w:lineRule="auto"/>
        <w:ind w:firstLine="560" w:firstLineChars="200"/>
        <w:rPr>
          <w:sz w:val="28"/>
          <w:szCs w:val="28"/>
        </w:rPr>
      </w:pPr>
      <w:r>
        <w:rPr>
          <w:rFonts w:hint="eastAsia"/>
          <w:sz w:val="28"/>
          <w:szCs w:val="28"/>
        </w:rPr>
        <w:t>3、资本主义的历史地位和发展趋势</w:t>
      </w:r>
    </w:p>
    <w:p>
      <w:pPr>
        <w:spacing w:line="360" w:lineRule="auto"/>
        <w:ind w:firstLine="560" w:firstLineChars="200"/>
        <w:rPr>
          <w:sz w:val="28"/>
          <w:szCs w:val="28"/>
        </w:rPr>
      </w:pPr>
      <w:r>
        <w:rPr>
          <w:rFonts w:hint="eastAsia"/>
          <w:sz w:val="28"/>
          <w:szCs w:val="28"/>
        </w:rPr>
        <w:t>（七）社会主义社会</w:t>
      </w:r>
      <w:r>
        <w:rPr>
          <w:rFonts w:hint="eastAsia"/>
          <w:sz w:val="28"/>
          <w:szCs w:val="28"/>
          <w:lang w:val="en-US" w:eastAsia="zh-CN"/>
        </w:rPr>
        <w:t>的</w:t>
      </w:r>
      <w:r>
        <w:rPr>
          <w:rFonts w:hint="eastAsia"/>
          <w:sz w:val="28"/>
          <w:szCs w:val="28"/>
        </w:rPr>
        <w:t>发展及其规律</w:t>
      </w:r>
    </w:p>
    <w:p>
      <w:pPr>
        <w:spacing w:line="360" w:lineRule="auto"/>
        <w:ind w:firstLine="560" w:firstLineChars="200"/>
        <w:rPr>
          <w:sz w:val="28"/>
          <w:szCs w:val="28"/>
        </w:rPr>
      </w:pPr>
      <w:r>
        <w:rPr>
          <w:rFonts w:hint="eastAsia"/>
          <w:sz w:val="28"/>
          <w:szCs w:val="28"/>
        </w:rPr>
        <w:t>1、社会主义五百年的历史进程</w:t>
      </w:r>
    </w:p>
    <w:p>
      <w:pPr>
        <w:spacing w:line="360" w:lineRule="auto"/>
        <w:ind w:firstLine="560" w:firstLineChars="200"/>
        <w:rPr>
          <w:sz w:val="28"/>
          <w:szCs w:val="28"/>
        </w:rPr>
      </w:pPr>
      <w:r>
        <w:rPr>
          <w:rFonts w:hint="eastAsia"/>
          <w:sz w:val="28"/>
          <w:szCs w:val="28"/>
        </w:rPr>
        <w:t>2、科学社会主义</w:t>
      </w:r>
      <w:r>
        <w:rPr>
          <w:rFonts w:hint="eastAsia"/>
          <w:sz w:val="28"/>
          <w:szCs w:val="28"/>
          <w:lang w:val="en-US" w:eastAsia="zh-CN"/>
        </w:rPr>
        <w:t>基本</w:t>
      </w:r>
      <w:r>
        <w:rPr>
          <w:rFonts w:hint="eastAsia"/>
          <w:sz w:val="28"/>
          <w:szCs w:val="28"/>
        </w:rPr>
        <w:t>原则</w:t>
      </w:r>
    </w:p>
    <w:p>
      <w:pPr>
        <w:spacing w:line="360" w:lineRule="auto"/>
        <w:ind w:firstLine="560" w:firstLineChars="200"/>
        <w:rPr>
          <w:sz w:val="28"/>
          <w:szCs w:val="28"/>
        </w:rPr>
      </w:pPr>
      <w:r>
        <w:rPr>
          <w:rFonts w:hint="eastAsia"/>
          <w:sz w:val="28"/>
          <w:szCs w:val="28"/>
        </w:rPr>
        <w:t>3、在实践中探索现实社会主义的发展规律</w:t>
      </w:r>
    </w:p>
    <w:p>
      <w:pPr>
        <w:spacing w:line="360" w:lineRule="auto"/>
        <w:ind w:firstLine="560" w:firstLineChars="200"/>
        <w:rPr>
          <w:sz w:val="28"/>
          <w:szCs w:val="28"/>
        </w:rPr>
      </w:pPr>
      <w:r>
        <w:rPr>
          <w:rFonts w:hint="eastAsia"/>
          <w:sz w:val="28"/>
          <w:szCs w:val="28"/>
        </w:rPr>
        <w:t>（八）共产主义崇高理想及其最终实现</w:t>
      </w:r>
    </w:p>
    <w:p>
      <w:pPr>
        <w:spacing w:line="360" w:lineRule="auto"/>
        <w:ind w:firstLine="560" w:firstLineChars="200"/>
        <w:rPr>
          <w:sz w:val="28"/>
          <w:szCs w:val="28"/>
        </w:rPr>
      </w:pPr>
      <w:r>
        <w:rPr>
          <w:rFonts w:hint="eastAsia"/>
          <w:sz w:val="28"/>
          <w:szCs w:val="28"/>
        </w:rPr>
        <w:t>1、展望未来共产主义新社会</w:t>
      </w:r>
    </w:p>
    <w:p>
      <w:pPr>
        <w:spacing w:line="360" w:lineRule="auto"/>
        <w:ind w:firstLine="560" w:firstLineChars="200"/>
        <w:rPr>
          <w:sz w:val="28"/>
          <w:szCs w:val="28"/>
        </w:rPr>
      </w:pPr>
      <w:r>
        <w:rPr>
          <w:rFonts w:hint="eastAsia"/>
          <w:sz w:val="28"/>
          <w:szCs w:val="28"/>
        </w:rPr>
        <w:t>2、实现共产主义是历史发展的必然趋势</w:t>
      </w:r>
    </w:p>
    <w:p>
      <w:pPr>
        <w:spacing w:line="360" w:lineRule="auto"/>
        <w:ind w:firstLine="560" w:firstLineChars="200"/>
        <w:rPr>
          <w:sz w:val="28"/>
          <w:szCs w:val="28"/>
        </w:rPr>
      </w:pPr>
      <w:r>
        <w:rPr>
          <w:rFonts w:hint="eastAsia"/>
          <w:sz w:val="28"/>
          <w:szCs w:val="28"/>
        </w:rPr>
        <w:t>3、共产主义远大理想与中国特色社会主义共同理想</w:t>
      </w:r>
    </w:p>
    <w:p>
      <w:pPr>
        <w:spacing w:line="360" w:lineRule="auto"/>
        <w:rPr>
          <w:rFonts w:ascii="黑体" w:hAnsi="黑体" w:eastAsia="黑体" w:cs="黑体"/>
          <w:bCs/>
          <w:sz w:val="28"/>
          <w:szCs w:val="28"/>
        </w:rPr>
      </w:pPr>
      <w:r>
        <w:rPr>
          <w:rFonts w:hint="eastAsia" w:ascii="黑体" w:hAnsi="黑体" w:eastAsia="黑体" w:cs="黑体"/>
          <w:bCs/>
          <w:sz w:val="28"/>
          <w:szCs w:val="28"/>
        </w:rPr>
        <w:t>四、计算器使用要求</w:t>
      </w:r>
    </w:p>
    <w:p>
      <w:pPr>
        <w:spacing w:line="360" w:lineRule="auto"/>
        <w:ind w:firstLine="560" w:firstLineChars="200"/>
        <w:rPr>
          <w:sz w:val="28"/>
          <w:szCs w:val="28"/>
        </w:rPr>
      </w:pPr>
      <w:r>
        <w:rPr>
          <w:rFonts w:hint="eastAsia"/>
          <w:sz w:val="28"/>
          <w:szCs w:val="28"/>
        </w:rPr>
        <w:t>本科目无需使用计算器。</w:t>
      </w:r>
    </w:p>
    <w:p>
      <w:pPr>
        <w:spacing w:line="360" w:lineRule="auto"/>
        <w:rPr>
          <w:rFonts w:ascii="黑体" w:hAnsi="黑体" w:eastAsia="黑体" w:cs="黑体"/>
          <w:bCs/>
          <w:sz w:val="28"/>
          <w:szCs w:val="28"/>
        </w:rPr>
      </w:pPr>
      <w:r>
        <w:rPr>
          <w:rFonts w:hint="eastAsia" w:ascii="黑体" w:hAnsi="黑体" w:eastAsia="黑体" w:cs="黑体"/>
          <w:bCs/>
          <w:sz w:val="28"/>
          <w:szCs w:val="28"/>
        </w:rPr>
        <w:t>附件1：试题导语参考</w:t>
      </w:r>
    </w:p>
    <w:p>
      <w:pPr>
        <w:numPr>
          <w:ilvl w:val="0"/>
          <w:numId w:val="1"/>
        </w:numPr>
        <w:spacing w:line="360" w:lineRule="auto"/>
        <w:ind w:firstLine="560" w:firstLineChars="200"/>
        <w:rPr>
          <w:sz w:val="28"/>
          <w:szCs w:val="28"/>
        </w:rPr>
      </w:pPr>
      <w:r>
        <w:rPr>
          <w:rFonts w:hint="eastAsia"/>
          <w:sz w:val="28"/>
          <w:szCs w:val="28"/>
        </w:rPr>
        <w:t>名词解释题（共20分，5小题，每题4分）</w:t>
      </w:r>
    </w:p>
    <w:p>
      <w:pPr>
        <w:numPr>
          <w:ilvl w:val="0"/>
          <w:numId w:val="1"/>
        </w:numPr>
        <w:spacing w:line="360" w:lineRule="auto"/>
        <w:ind w:firstLine="560" w:firstLineChars="200"/>
        <w:rPr>
          <w:sz w:val="28"/>
          <w:szCs w:val="28"/>
        </w:rPr>
      </w:pPr>
      <w:r>
        <w:rPr>
          <w:rFonts w:hint="eastAsia"/>
          <w:sz w:val="28"/>
          <w:szCs w:val="28"/>
        </w:rPr>
        <w:t>简答题（共30分，2小题，每题15分）</w:t>
      </w:r>
    </w:p>
    <w:p>
      <w:pPr>
        <w:numPr>
          <w:ilvl w:val="0"/>
          <w:numId w:val="1"/>
        </w:numPr>
        <w:spacing w:line="360" w:lineRule="auto"/>
        <w:ind w:firstLine="560" w:firstLineChars="200"/>
        <w:rPr>
          <w:sz w:val="28"/>
          <w:szCs w:val="28"/>
        </w:rPr>
      </w:pPr>
      <w:r>
        <w:rPr>
          <w:rFonts w:hint="eastAsia"/>
          <w:sz w:val="28"/>
          <w:szCs w:val="28"/>
        </w:rPr>
        <w:t>辩析题（共40分，2小题，每题20分）</w:t>
      </w:r>
    </w:p>
    <w:p>
      <w:pPr>
        <w:numPr>
          <w:ilvl w:val="0"/>
          <w:numId w:val="1"/>
        </w:numPr>
        <w:spacing w:line="360" w:lineRule="auto"/>
        <w:ind w:firstLine="560" w:firstLineChars="200"/>
        <w:rPr>
          <w:sz w:val="28"/>
          <w:szCs w:val="28"/>
        </w:rPr>
      </w:pPr>
      <w:r>
        <w:rPr>
          <w:rFonts w:hint="eastAsia"/>
          <w:sz w:val="28"/>
          <w:szCs w:val="28"/>
        </w:rPr>
        <w:t>论述题（共60分，3小题，每题20分）</w:t>
      </w:r>
    </w:p>
    <w:p>
      <w:pPr>
        <w:spacing w:line="360" w:lineRule="auto"/>
        <w:ind w:left="560"/>
        <w:rPr>
          <w:rFonts w:hint="eastAsia"/>
          <w:sz w:val="28"/>
          <w:szCs w:val="28"/>
        </w:rPr>
      </w:pPr>
      <w:r>
        <w:rPr>
          <w:rFonts w:hint="eastAsia"/>
          <w:color w:val="000000" w:themeColor="text1"/>
          <w:sz w:val="28"/>
          <w:szCs w:val="28"/>
          <w14:textFill>
            <w14:solidFill>
              <w14:schemeClr w14:val="tx1"/>
            </w14:solidFill>
          </w14:textFill>
        </w:rPr>
        <w:t>注：试题导语信息最终以试题命制为准</w:t>
      </w:r>
    </w:p>
    <w:p>
      <w:pPr>
        <w:spacing w:line="360" w:lineRule="auto"/>
        <w:rPr>
          <w:rFonts w:ascii="黑体" w:hAnsi="黑体" w:eastAsia="黑体" w:cs="黑体"/>
          <w:bCs/>
          <w:sz w:val="28"/>
          <w:szCs w:val="28"/>
        </w:rPr>
      </w:pPr>
      <w:r>
        <w:rPr>
          <w:rFonts w:hint="eastAsia" w:ascii="黑体" w:hAnsi="黑体" w:eastAsia="黑体" w:cs="黑体"/>
          <w:bCs/>
          <w:sz w:val="28"/>
          <w:szCs w:val="28"/>
        </w:rPr>
        <w:t>附件2：参考书目信息</w:t>
      </w:r>
    </w:p>
    <w:p>
      <w:pPr>
        <w:spacing w:line="360" w:lineRule="auto"/>
        <w:ind w:firstLine="560" w:firstLineChars="200"/>
        <w:rPr>
          <w:sz w:val="28"/>
          <w:szCs w:val="28"/>
        </w:rPr>
      </w:pPr>
      <w:r>
        <w:rPr>
          <w:rFonts w:hint="eastAsia"/>
          <w:sz w:val="28"/>
          <w:szCs w:val="28"/>
        </w:rPr>
        <w:t>《马克思主义基本原理》，本书编写组，高等教育出版社，2021年最新版本。</w:t>
      </w:r>
    </w:p>
    <w:p>
      <w:pPr>
        <w:spacing w:line="360" w:lineRule="auto"/>
        <w:jc w:val="center"/>
        <w:rPr>
          <w:rFonts w:ascii="黑体" w:hAnsi="黑体" w:eastAsia="黑体" w:cs="黑体"/>
          <w:sz w:val="32"/>
          <w:szCs w:val="32"/>
        </w:rPr>
      </w:pPr>
      <w:r>
        <w:rPr>
          <w:rFonts w:hint="eastAsia" w:ascii="黑体" w:hAnsi="黑体" w:eastAsia="黑体" w:cs="黑体"/>
          <w:sz w:val="32"/>
          <w:szCs w:val="32"/>
        </w:rPr>
        <w:drawing>
          <wp:anchor distT="0" distB="0" distL="114300" distR="114300" simplePos="0" relativeHeight="251659264" behindDoc="1" locked="0" layoutInCell="1" allowOverlap="1">
            <wp:simplePos x="0" y="0"/>
            <wp:positionH relativeFrom="column">
              <wp:posOffset>1083310</wp:posOffset>
            </wp:positionH>
            <wp:positionV relativeFrom="paragraph">
              <wp:posOffset>49530</wp:posOffset>
            </wp:positionV>
            <wp:extent cx="2943225" cy="3738245"/>
            <wp:effectExtent l="0" t="0" r="0" b="0"/>
            <wp:wrapTight wrapText="bothSides">
              <wp:wrapPolygon>
                <wp:start x="0" y="0"/>
                <wp:lineTo x="0" y="21519"/>
                <wp:lineTo x="21530" y="21519"/>
                <wp:lineTo x="21530" y="0"/>
                <wp:lineTo x="0" y="0"/>
              </wp:wrapPolygon>
            </wp:wrapTight>
            <wp:docPr id="1" name="图片 1" descr="ecef16e7d42e8a74f16ced2ceefa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cef16e7d42e8a74f16ced2ceefacb1"/>
                    <pic:cNvPicPr>
                      <a:picLocks noChangeAspect="1"/>
                    </pic:cNvPicPr>
                  </pic:nvPicPr>
                  <pic:blipFill>
                    <a:blip r:embed="rId4"/>
                    <a:stretch>
                      <a:fillRect/>
                    </a:stretch>
                  </pic:blipFill>
                  <pic:spPr>
                    <a:xfrm>
                      <a:off x="0" y="0"/>
                      <a:ext cx="2943225" cy="3738245"/>
                    </a:xfrm>
                    <a:prstGeom prst="rect">
                      <a:avLst/>
                    </a:prstGeom>
                  </pic:spPr>
                </pic:pic>
              </a:graphicData>
            </a:graphic>
          </wp:anchor>
        </w:drawing>
      </w:r>
    </w:p>
    <w:p>
      <w:pPr>
        <w:spacing w:line="360" w:lineRule="auto"/>
        <w:jc w:val="center"/>
        <w:rPr>
          <w:rFonts w:ascii="黑体" w:hAnsi="黑体" w:eastAsia="黑体" w:cs="黑体"/>
          <w:sz w:val="32"/>
          <w:szCs w:val="32"/>
        </w:rPr>
      </w:pPr>
    </w:p>
    <w:p>
      <w:pPr>
        <w:spacing w:line="360" w:lineRule="auto"/>
        <w:jc w:val="center"/>
        <w:rPr>
          <w:rFonts w:ascii="黑体" w:hAnsi="黑体" w:eastAsia="黑体" w:cs="黑体"/>
          <w:sz w:val="32"/>
          <w:szCs w:val="32"/>
        </w:rPr>
      </w:pPr>
    </w:p>
    <w:p>
      <w:pPr>
        <w:spacing w:line="360" w:lineRule="auto"/>
        <w:jc w:val="center"/>
        <w:rPr>
          <w:rFonts w:ascii="黑体" w:hAnsi="黑体" w:eastAsia="黑体" w:cs="黑体"/>
          <w:sz w:val="32"/>
          <w:szCs w:val="32"/>
        </w:rPr>
      </w:pPr>
    </w:p>
    <w:p>
      <w:pPr>
        <w:spacing w:line="360" w:lineRule="auto"/>
        <w:jc w:val="center"/>
        <w:rPr>
          <w:rFonts w:ascii="黑体" w:hAnsi="黑体" w:eastAsia="黑体" w:cs="黑体"/>
          <w:sz w:val="32"/>
          <w:szCs w:val="32"/>
        </w:rPr>
      </w:pPr>
    </w:p>
    <w:p>
      <w:pPr>
        <w:spacing w:line="360" w:lineRule="auto"/>
        <w:jc w:val="center"/>
        <w:rPr>
          <w:rFonts w:ascii="黑体" w:hAnsi="黑体" w:eastAsia="黑体" w:cs="黑体"/>
          <w:sz w:val="32"/>
          <w:szCs w:val="32"/>
        </w:rPr>
      </w:pPr>
    </w:p>
    <w:p>
      <w:pPr>
        <w:spacing w:line="360" w:lineRule="auto"/>
        <w:jc w:val="center"/>
        <w:rPr>
          <w:rFonts w:ascii="黑体" w:hAnsi="黑体" w:eastAsia="黑体" w:cs="黑体"/>
          <w:sz w:val="32"/>
          <w:szCs w:val="32"/>
        </w:rPr>
      </w:pPr>
    </w:p>
    <w:p>
      <w:pPr>
        <w:spacing w:line="360" w:lineRule="auto"/>
        <w:jc w:val="center"/>
        <w:rPr>
          <w:rFonts w:ascii="黑体" w:hAnsi="黑体" w:eastAsia="黑体" w:cs="黑体"/>
          <w:sz w:val="32"/>
          <w:szCs w:val="32"/>
        </w:rPr>
      </w:pPr>
    </w:p>
    <w:p>
      <w:pPr>
        <w:spacing w:line="360" w:lineRule="auto"/>
        <w:jc w:val="center"/>
        <w:rPr>
          <w:rFonts w:ascii="黑体" w:hAnsi="黑体" w:eastAsia="黑体" w:cs="黑体"/>
          <w:sz w:val="32"/>
          <w:szCs w:val="32"/>
        </w:rPr>
      </w:pPr>
    </w:p>
    <w:p>
      <w:pPr>
        <w:spacing w:line="360" w:lineRule="auto"/>
        <w:jc w:val="center"/>
        <w:rPr>
          <w:rFonts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jc w:val="both"/>
        <w:textAlignment w:val="auto"/>
        <w:rPr>
          <w:rFonts w:ascii="黑体" w:hAnsi="黑体" w:eastAsia="黑体" w:cs="黑体"/>
          <w:sz w:val="32"/>
          <w:szCs w:val="32"/>
        </w:rPr>
      </w:pPr>
      <w:r>
        <w:rPr>
          <w:rFonts w:hint="eastAsia"/>
          <w:b/>
          <w:bCs/>
          <w:sz w:val="28"/>
          <w:szCs w:val="28"/>
          <w:lang w:val="en-US" w:eastAsia="zh-CN"/>
        </w:rPr>
        <w:t>以上信息仅供参考</w:t>
      </w:r>
    </w:p>
    <w:sectPr>
      <w:pgSz w:w="11906" w:h="16838"/>
      <w:pgMar w:top="1701" w:right="1800"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A249"/>
    <w:multiLevelType w:val="singleLevel"/>
    <w:tmpl w:val="6CEAA24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hNWI1N2M2OGQ4MTA0ZDBkNTg2ZjBlYzczOTllYWUifQ=="/>
  </w:docVars>
  <w:rsids>
    <w:rsidRoot w:val="00BF1E66"/>
    <w:rsid w:val="0000458E"/>
    <w:rsid w:val="0001297B"/>
    <w:rsid w:val="000134D3"/>
    <w:rsid w:val="00026C23"/>
    <w:rsid w:val="00044BF7"/>
    <w:rsid w:val="000A0478"/>
    <w:rsid w:val="000C2F0B"/>
    <w:rsid w:val="0010611F"/>
    <w:rsid w:val="0014099B"/>
    <w:rsid w:val="00173AC7"/>
    <w:rsid w:val="002046A1"/>
    <w:rsid w:val="00215161"/>
    <w:rsid w:val="00224315"/>
    <w:rsid w:val="002730B4"/>
    <w:rsid w:val="0027646C"/>
    <w:rsid w:val="002977CB"/>
    <w:rsid w:val="002C6DEA"/>
    <w:rsid w:val="002E4669"/>
    <w:rsid w:val="00322820"/>
    <w:rsid w:val="003337D8"/>
    <w:rsid w:val="00334C6E"/>
    <w:rsid w:val="00384723"/>
    <w:rsid w:val="00396C6A"/>
    <w:rsid w:val="003C2A6A"/>
    <w:rsid w:val="003D0C54"/>
    <w:rsid w:val="0048750E"/>
    <w:rsid w:val="004B4FC5"/>
    <w:rsid w:val="005251ED"/>
    <w:rsid w:val="00586634"/>
    <w:rsid w:val="00591C42"/>
    <w:rsid w:val="005F3AB6"/>
    <w:rsid w:val="006C48AC"/>
    <w:rsid w:val="006F4142"/>
    <w:rsid w:val="00700AEF"/>
    <w:rsid w:val="007729FA"/>
    <w:rsid w:val="007D4191"/>
    <w:rsid w:val="007D6018"/>
    <w:rsid w:val="007F6C4A"/>
    <w:rsid w:val="00822D6A"/>
    <w:rsid w:val="008310E3"/>
    <w:rsid w:val="008402B9"/>
    <w:rsid w:val="00922793"/>
    <w:rsid w:val="009702BD"/>
    <w:rsid w:val="009D0791"/>
    <w:rsid w:val="00A31CE4"/>
    <w:rsid w:val="00A57BAA"/>
    <w:rsid w:val="00B045B9"/>
    <w:rsid w:val="00B22026"/>
    <w:rsid w:val="00BC4B2A"/>
    <w:rsid w:val="00BF1E66"/>
    <w:rsid w:val="00C37A51"/>
    <w:rsid w:val="00C868A2"/>
    <w:rsid w:val="00CF1829"/>
    <w:rsid w:val="00D052EB"/>
    <w:rsid w:val="00D256D9"/>
    <w:rsid w:val="00D31F1F"/>
    <w:rsid w:val="00D620EF"/>
    <w:rsid w:val="00D80065"/>
    <w:rsid w:val="00DF16B9"/>
    <w:rsid w:val="00DF23DD"/>
    <w:rsid w:val="00DF30D6"/>
    <w:rsid w:val="00E10275"/>
    <w:rsid w:val="00E440C5"/>
    <w:rsid w:val="00E9431F"/>
    <w:rsid w:val="00EC2EB1"/>
    <w:rsid w:val="00EF6EAA"/>
    <w:rsid w:val="00F04924"/>
    <w:rsid w:val="00F054E9"/>
    <w:rsid w:val="00F56B3B"/>
    <w:rsid w:val="04FD0763"/>
    <w:rsid w:val="083E4A58"/>
    <w:rsid w:val="0A482EF2"/>
    <w:rsid w:val="0B9622D1"/>
    <w:rsid w:val="0C7F6C7F"/>
    <w:rsid w:val="0C8363B0"/>
    <w:rsid w:val="14B17A7A"/>
    <w:rsid w:val="1A6668C2"/>
    <w:rsid w:val="21CC68F7"/>
    <w:rsid w:val="25AD1CC5"/>
    <w:rsid w:val="25F97063"/>
    <w:rsid w:val="2686518B"/>
    <w:rsid w:val="2AB747C6"/>
    <w:rsid w:val="2CA93DD5"/>
    <w:rsid w:val="2F5B7DA6"/>
    <w:rsid w:val="35673FFA"/>
    <w:rsid w:val="3A6E04ED"/>
    <w:rsid w:val="42BA161C"/>
    <w:rsid w:val="42F72705"/>
    <w:rsid w:val="439D0EB1"/>
    <w:rsid w:val="43B37438"/>
    <w:rsid w:val="4E51022D"/>
    <w:rsid w:val="4FEA0FC2"/>
    <w:rsid w:val="5AC62095"/>
    <w:rsid w:val="5CB13611"/>
    <w:rsid w:val="5D407E03"/>
    <w:rsid w:val="60BD425A"/>
    <w:rsid w:val="610525C1"/>
    <w:rsid w:val="61B24A2F"/>
    <w:rsid w:val="6251681C"/>
    <w:rsid w:val="6576054F"/>
    <w:rsid w:val="66AF183E"/>
    <w:rsid w:val="694E6112"/>
    <w:rsid w:val="695E2D3B"/>
    <w:rsid w:val="72495A1C"/>
    <w:rsid w:val="73C86E6C"/>
    <w:rsid w:val="73F708FA"/>
    <w:rsid w:val="798B6AF5"/>
    <w:rsid w:val="7A36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lang w:val="zh-CN"/>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lang w:val="zh-CN"/>
    </w:rPr>
  </w:style>
  <w:style w:type="character" w:customStyle="1" w:styleId="7">
    <w:name w:val="页眉 字符"/>
    <w:link w:val="4"/>
    <w:qFormat/>
    <w:uiPriority w:val="0"/>
    <w:rPr>
      <w:kern w:val="2"/>
      <w:sz w:val="18"/>
      <w:szCs w:val="18"/>
    </w:rPr>
  </w:style>
  <w:style w:type="character" w:customStyle="1" w:styleId="8">
    <w:name w:val="页脚 字符"/>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859</Words>
  <Characters>883</Characters>
  <Lines>6</Lines>
  <Paragraphs>1</Paragraphs>
  <TotalTime>1</TotalTime>
  <ScaleCrop>false</ScaleCrop>
  <LinksUpToDate>false</LinksUpToDate>
  <CharactersWithSpaces>942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2019-07-30T02:12:00Z</dcterms:created>
  <dc:creator>yufen</dc:creator>
  <cp:lastModifiedBy>辛明阳</cp:lastModifiedBy>
  <cp:lastPrinted>2020-07-01T03:29:00Z</cp:lastPrinted>
  <dcterms:modified xsi:type="dcterms:W3CDTF">2022-09-16T01:19:00Z</dcterms:modified>
  <dc:title>2009年硕士研究生统一入学考试大纲</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803175CFB6414F3FBC2A043BD2EFB1B9</vt:lpwstr>
  </property>
</Properties>
</file>