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东北大学202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623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建筑历史与构造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建筑历史与构造是建筑学专业硕士生入学考试的业务课。考试对象为参加建筑学专业202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（一）建筑历史考查要点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1.熟练掌握建筑发展历史的基本脉络；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2.掌握各历史时期建筑的风格、流派以及特点；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3.掌握典型建筑的设计者、建筑图（总平面及平立剖面图等）及主要建筑规划特点；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4.能够利用所学知识对相似或相近的建筑风格、流派、特征进行比较与分析，能够根据所学知识对一些专业问题进行综合分析和论述；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5.答题鼓励采用图文并茂形式，辅以图示语言说明</w:t>
      </w:r>
      <w:r>
        <w:fldChar w:fldCharType="begin"/>
      </w:r>
      <w:r>
        <w:instrText xml:space="preserve"> HYPERLINK "http://www.cnedu.cn/examination/" </w:instrText>
      </w:r>
      <w:r>
        <w:fldChar w:fldCharType="separate"/>
      </w:r>
      <w:r>
        <w:rPr>
          <w:rFonts w:hint="eastAsia"/>
          <w:sz w:val="28"/>
          <w:szCs w:val="28"/>
        </w:rPr>
        <w:t>试题</w:t>
      </w:r>
      <w:r>
        <w:rPr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，并表现本专业特色。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（二）建筑构造考查要点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1.熟练掌握大量性民用建筑各组成部分建筑构造设计的基本原理、基本要求和基本方法；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2.熟悉大量性民用建筑中常用建筑材料名称、特点和使用方法；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3.掌握大量性民用建筑各组成部分主要的细部构造设计图（教材上）及主要特点；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4.掌握（教材中）一些特殊的构造做法，如建筑中的防排水、高级装修、保温隔热、建筑吸声与隔声、大跨度空间建筑、太阳能建筑和建筑幕墙等的构造做法与应用；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5.了解建筑工业化、建筑幕墙的发展历程、现状和应用前景。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本科目需要使用计算器。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附件1：试题导语参考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建筑历史（中国建筑史+外国建筑史）共90分，建筑构造共60分，总分150分。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、填空题（共</w:t>
      </w:r>
      <w:r>
        <w:rPr>
          <w:rFonts w:hint="eastAsia"/>
          <w:sz w:val="28"/>
          <w:szCs w:val="28"/>
          <w:lang w:val="en-US" w:eastAsia="zh-CN"/>
        </w:rPr>
        <w:t>15小题</w:t>
      </w:r>
      <w:r>
        <w:rPr>
          <w:rFonts w:hint="eastAsia"/>
          <w:sz w:val="28"/>
          <w:szCs w:val="28"/>
        </w:rPr>
        <w:t>，共</w:t>
      </w:r>
      <w:r>
        <w:rPr>
          <w:rFonts w:hint="eastAsia"/>
          <w:sz w:val="28"/>
          <w:szCs w:val="28"/>
          <w:lang w:val="en-US" w:eastAsia="zh-CN"/>
        </w:rPr>
        <w:t>30</w:t>
      </w:r>
      <w:r>
        <w:rPr>
          <w:rFonts w:hint="eastAsia"/>
          <w:sz w:val="28"/>
          <w:szCs w:val="28"/>
        </w:rPr>
        <w:t>分）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、简答题（共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小题，共</w:t>
      </w:r>
      <w:r>
        <w:rPr>
          <w:rFonts w:hint="eastAsia"/>
          <w:sz w:val="28"/>
          <w:szCs w:val="28"/>
          <w:lang w:val="en-US" w:eastAsia="zh-CN"/>
        </w:rPr>
        <w:t>40</w:t>
      </w:r>
      <w:r>
        <w:rPr>
          <w:rFonts w:hint="eastAsia"/>
          <w:sz w:val="28"/>
          <w:szCs w:val="28"/>
        </w:rPr>
        <w:t>分）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、绘图题（共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小题，共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</w:rPr>
        <w:t>分）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、绘图说明题（共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小题，共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0分）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、论述题（共2小题，共30分）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注：试题导语信息最终以试题命制为准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《建筑构造设计》（上下册）（第二版），杨维菊主编，中国建筑工业出版社。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《中国建筑史》（第七版），潘谷西主编，中国建筑工业出版社。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《中国古代建筑历史图说》（第一版），侯幼彬、李婉贞编，中国建筑工业出版社。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《外国建筑史》（第四版），陈志华编著，中国建筑工业出版社。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《外国近现代建筑史》（第二版），罗小未主编，中国建筑工业出版社。</w:t>
      </w:r>
    </w:p>
    <w:p>
      <w:pPr>
        <w:spacing w:line="5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《外国建筑历史图说》，刘松茯编著，中国建筑工业出版社。</w:t>
      </w:r>
    </w:p>
    <w:p>
      <w:pPr>
        <w:spacing w:line="560" w:lineRule="exact"/>
        <w:ind w:firstLine="560" w:firstLineChars="200"/>
        <w:rPr>
          <w:rFonts w:hint="eastAsia"/>
          <w:sz w:val="28"/>
          <w:szCs w:val="28"/>
        </w:rPr>
      </w:pPr>
    </w:p>
    <w:p>
      <w:pPr>
        <w:spacing w:line="240" w:lineRule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2879725" cy="2879725"/>
            <wp:effectExtent l="0" t="0" r="6350" b="6350"/>
            <wp:docPr id="2" name="图片 2" descr="建筑构造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建筑构造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2558415" cy="2879725"/>
            <wp:effectExtent l="0" t="0" r="3810" b="6350"/>
            <wp:docPr id="1" name="图片 1" descr="建筑构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建筑构造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5841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2520315" cy="2520315"/>
            <wp:effectExtent l="0" t="0" r="3810" b="3810"/>
            <wp:docPr id="3" name="图片 3" descr="中国建筑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中国建筑史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2575560" cy="2520315"/>
            <wp:effectExtent l="0" t="0" r="5715" b="3810"/>
            <wp:docPr id="4" name="图片 4" descr="中国古代建筑史图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中国古代建筑史图说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75560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2807970" cy="2807970"/>
            <wp:effectExtent l="0" t="0" r="1905" b="1905"/>
            <wp:docPr id="5" name="图片 5" descr="外国建筑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外国建筑史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7970" cy="280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2807970" cy="2807970"/>
            <wp:effectExtent l="0" t="0" r="1905" b="1905"/>
            <wp:docPr id="6" name="图片 6" descr="外国近代建筑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外国近代建筑史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07970" cy="280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2700020" cy="2700020"/>
            <wp:effectExtent l="0" t="0" r="5080" b="5080"/>
            <wp:docPr id="7" name="图片 7" descr="外国建筑历史图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外国建筑历史图说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00020" cy="270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以上信息仅供参考</w:t>
      </w:r>
    </w:p>
    <w:sectPr>
      <w:pgSz w:w="11906" w:h="16838"/>
      <w:pgMar w:top="1928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3C32FD"/>
    <w:rsid w:val="001673FC"/>
    <w:rsid w:val="002C1897"/>
    <w:rsid w:val="003C32FD"/>
    <w:rsid w:val="004F2ADF"/>
    <w:rsid w:val="005549AB"/>
    <w:rsid w:val="007D5B02"/>
    <w:rsid w:val="00926FE1"/>
    <w:rsid w:val="00B90D03"/>
    <w:rsid w:val="049C283A"/>
    <w:rsid w:val="0E183BAB"/>
    <w:rsid w:val="106F5594"/>
    <w:rsid w:val="10B213D8"/>
    <w:rsid w:val="13A57CC3"/>
    <w:rsid w:val="1BEE5D65"/>
    <w:rsid w:val="1C6556AC"/>
    <w:rsid w:val="1D6D34FF"/>
    <w:rsid w:val="1EC00A69"/>
    <w:rsid w:val="1FF84581"/>
    <w:rsid w:val="251B2CE7"/>
    <w:rsid w:val="257600AB"/>
    <w:rsid w:val="2671475A"/>
    <w:rsid w:val="27EA62F9"/>
    <w:rsid w:val="2C213F3C"/>
    <w:rsid w:val="2E105783"/>
    <w:rsid w:val="2E2F730D"/>
    <w:rsid w:val="312A7037"/>
    <w:rsid w:val="3FCC4295"/>
    <w:rsid w:val="43942788"/>
    <w:rsid w:val="44922EEA"/>
    <w:rsid w:val="45B821C5"/>
    <w:rsid w:val="4A9A2E0C"/>
    <w:rsid w:val="510D6317"/>
    <w:rsid w:val="51C3751D"/>
    <w:rsid w:val="54014DE6"/>
    <w:rsid w:val="566A4981"/>
    <w:rsid w:val="63BB28B8"/>
    <w:rsid w:val="675C45B7"/>
    <w:rsid w:val="67D67981"/>
    <w:rsid w:val="6BCE06E5"/>
    <w:rsid w:val="6C4F7EB1"/>
    <w:rsid w:val="6F0F52CE"/>
    <w:rsid w:val="778F7C67"/>
    <w:rsid w:val="7D3C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972</Words>
  <Characters>1006</Characters>
  <Lines>7</Lines>
  <Paragraphs>2</Paragraphs>
  <TotalTime>0</TotalTime>
  <ScaleCrop>false</ScaleCrop>
  <LinksUpToDate>false</LinksUpToDate>
  <CharactersWithSpaces>1069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2021-07-09T06:37:00Z</dcterms:created>
  <dc:creator>Administrator</dc:creator>
  <cp:lastModifiedBy>辛明阳</cp:lastModifiedBy>
  <dcterms:modified xsi:type="dcterms:W3CDTF">2022-09-16T00:54:09Z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897BB0F0B6C349C9879804B444BE36FE</vt:lpwstr>
  </property>
</Properties>
</file>