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 w:cs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</w:rPr>
        <w:t>东北大学202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3</w:t>
      </w:r>
      <w:r>
        <w:rPr>
          <w:rFonts w:hint="eastAsia" w:ascii="黑体" w:hAnsi="黑体" w:eastAsia="黑体" w:cs="黑体"/>
          <w:sz w:val="44"/>
          <w:szCs w:val="44"/>
        </w:rPr>
        <w:t>年硕士研究生招生考试</w:t>
      </w:r>
    </w:p>
    <w:p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考试大纲</w:t>
      </w:r>
    </w:p>
    <w:p>
      <w:pPr>
        <w:spacing w:before="156" w:beforeLines="50" w:line="360" w:lineRule="auto"/>
        <w:ind w:firstLine="640" w:firstLineChars="200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科目代码：</w:t>
      </w:r>
      <w:r>
        <w:rPr>
          <w:rFonts w:ascii="黑体" w:hAnsi="黑体" w:eastAsia="黑体" w:cs="黑体"/>
          <w:sz w:val="32"/>
          <w:szCs w:val="32"/>
          <w:u w:val="thick"/>
        </w:rPr>
        <w:t>501</w:t>
      </w:r>
      <w:r>
        <w:rPr>
          <w:rFonts w:hint="eastAsia" w:ascii="黑体" w:hAnsi="黑体" w:eastAsia="黑体" w:cs="黑体"/>
          <w:sz w:val="32"/>
          <w:szCs w:val="32"/>
        </w:rPr>
        <w:t>；  科目名称：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建筑设计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一、考试性质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建筑设计是建筑学专业硕士生入学考试的业务课。考试对象为参加建筑学专业202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年全国硕士研究生入学考试的准考考生。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二、考试形式与考试时间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（一）考试形式：闭卷，笔试。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（二）考试时间：360分钟（含用餐时间）。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三、考查要点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（一）要求考生能综合运用建筑设计原理及建筑设计相关知识，科学合理地把握设计目标和设计条件，采用适宜的建筑设计方法，提出适当的建筑设计方案。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（二）方案应正确安排建筑与环境的关系作出环境设计，并依据设计任务的要求达到合理的功能区化和流线组织。方案应具有较好的空间组合，所选择的结构方式和构造合理。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（三）设计造型较好，图面表达准确，符合制图规范要求。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（四）考试范围：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题型为中小型建筑的设计，要求考生完成一个常用功能的建筑方案设计及其环境设计，并加以设计分析、图纸绘制、效果表现和文字说明。</w:t>
      </w:r>
      <w:r>
        <w:rPr>
          <w:rFonts w:hint="eastAsia"/>
          <w:sz w:val="28"/>
          <w:szCs w:val="28"/>
        </w:rPr>
        <w:t>全部图纸要求绘制在1号白色图纸上，可用黑白表现或者彩色表现。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图纸一般包括以下主要设计内容：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1、总平面图；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2、建筑各层平面图、立面图（不少于2个）、剖面图；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3、建筑透视图；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4、建筑设计分析图；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5、设计说明；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6、主要的经济技术指标。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四、计算器使用要求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本科目需要使用计算器、白色不透明1号图纸和绘图工具（学生可自备自选适合的绘图工具）。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附件2：参考书目信息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《建筑空间组合论》，彭一刚，中国建筑工业出版社；</w:t>
      </w:r>
    </w:p>
    <w:p>
      <w:pPr>
        <w:spacing w:line="560" w:lineRule="exac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《建筑设计资料集》（第三版），中国建筑工业出版社。</w:t>
      </w:r>
    </w:p>
    <w:p>
      <w:pPr>
        <w:spacing w:line="560" w:lineRule="exact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32"/>
          <w:lang w:val="en-US" w:eastAsia="zh-CN"/>
        </w:rPr>
        <w:t>以上信息仅供参考</w:t>
      </w:r>
    </w:p>
    <w:sectPr>
      <w:pgSz w:w="11906" w:h="16838"/>
      <w:pgMar w:top="1928" w:right="1417" w:bottom="1701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hNWI1N2M2OGQ4MTA0ZDBkNTg2ZjBlYzczOTllYWUifQ=="/>
  </w:docVars>
  <w:rsids>
    <w:rsidRoot w:val="002B656E"/>
    <w:rsid w:val="000E700E"/>
    <w:rsid w:val="001E24CB"/>
    <w:rsid w:val="002B656E"/>
    <w:rsid w:val="00926FE1"/>
    <w:rsid w:val="06FD3002"/>
    <w:rsid w:val="0FE40A99"/>
    <w:rsid w:val="250C0D6C"/>
    <w:rsid w:val="278D2618"/>
    <w:rsid w:val="38E6224D"/>
    <w:rsid w:val="39CF7A03"/>
    <w:rsid w:val="3B0457F2"/>
    <w:rsid w:val="4E6F7C03"/>
    <w:rsid w:val="5F1F27C2"/>
    <w:rsid w:val="681C2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683</Words>
  <Characters>697</Characters>
  <Lines>4</Lines>
  <Paragraphs>1</Paragraphs>
  <TotalTime>1</TotalTime>
  <ScaleCrop>false</ScaleCrop>
  <LinksUpToDate>false</LinksUpToDate>
  <CharactersWithSpaces>756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2021-07-09T06:37:00Z</dcterms:created>
  <dc:creator>Administrator</dc:creator>
  <cp:lastModifiedBy>辛明阳</cp:lastModifiedBy>
  <dcterms:modified xsi:type="dcterms:W3CDTF">2022-09-16T00:52:05Z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0EB55C9AFE63400890AFAE609C3816D6</vt:lpwstr>
  </property>
</Properties>
</file>