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衡阳师范学院</w:t>
      </w:r>
      <w:r>
        <w:rPr>
          <w:rFonts w:eastAsia="黑体"/>
          <w:sz w:val="32"/>
          <w:szCs w:val="32"/>
        </w:rPr>
        <w:t>硕士研究生入学考试</w:t>
      </w:r>
      <w:r>
        <w:rPr>
          <w:rFonts w:hint="eastAsia" w:eastAsia="黑体"/>
          <w:sz w:val="32"/>
          <w:szCs w:val="32"/>
        </w:rPr>
        <w:t>（</w:t>
      </w:r>
      <w:r>
        <w:rPr>
          <w:rFonts w:hint="eastAsia" w:eastAsia="黑体"/>
          <w:sz w:val="32"/>
          <w:szCs w:val="32"/>
          <w:lang w:val="en-US" w:eastAsia="zh-CN"/>
        </w:rPr>
        <w:t>跨专业</w:t>
      </w:r>
      <w:bookmarkStart w:id="0" w:name="_GoBack"/>
      <w:bookmarkEnd w:id="0"/>
      <w:r>
        <w:rPr>
          <w:rFonts w:hint="eastAsia" w:eastAsia="黑体"/>
          <w:sz w:val="32"/>
          <w:szCs w:val="32"/>
        </w:rPr>
        <w:t>加试）</w:t>
      </w:r>
    </w:p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《电路分析基础》考试大纲</w:t>
      </w:r>
    </w:p>
    <w:p>
      <w:pPr>
        <w:adjustRightInd w:val="0"/>
        <w:snapToGrid w:val="0"/>
        <w:spacing w:line="360" w:lineRule="auto"/>
        <w:rPr>
          <w:rFonts w:hint="eastAsia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一、试卷结构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>
      <w:pPr>
        <w:adjustRightInd w:val="0"/>
        <w:snapToGrid w:val="0"/>
        <w:spacing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2</w:t>
      </w:r>
      <w:r>
        <w:rPr>
          <w:rFonts w:eastAsia="方正书宋简体"/>
          <w:sz w:val="24"/>
        </w:rPr>
        <w:t>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答题方式</w:t>
      </w:r>
      <w:r>
        <w:rPr>
          <w:rFonts w:hint="eastAsia" w:eastAsia="方正书宋简体"/>
          <w:sz w:val="24"/>
        </w:rPr>
        <w:t xml:space="preserve"> </w:t>
      </w:r>
    </w:p>
    <w:p>
      <w:pPr>
        <w:adjustRightInd w:val="0"/>
        <w:snapToGrid w:val="0"/>
        <w:spacing w:line="360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答题方式为闭卷、笔试。</w:t>
      </w:r>
    </w:p>
    <w:p>
      <w:pPr>
        <w:adjustRightInd w:val="0"/>
        <w:snapToGrid w:val="0"/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试卷内容结构</w:t>
      </w:r>
    </w:p>
    <w:p>
      <w:pPr>
        <w:adjustRightInd w:val="0"/>
        <w:snapToGrid w:val="0"/>
        <w:spacing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int="eastAsia" w:hAnsi="宋体"/>
          <w:kern w:val="0"/>
          <w:sz w:val="24"/>
          <w:lang w:bidi="hi-IN"/>
        </w:rPr>
        <w:t>电路分析基础</w:t>
      </w:r>
      <w:r>
        <w:rPr>
          <w:rFonts w:hAnsi="宋体"/>
          <w:kern w:val="0"/>
          <w:sz w:val="24"/>
          <w:lang w:bidi="hi-IN"/>
        </w:rPr>
        <w:t>　</w:t>
      </w:r>
      <w:r>
        <w:rPr>
          <w:rFonts w:hint="eastAsia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100</w:t>
      </w:r>
      <w:r>
        <w:rPr>
          <w:kern w:val="0"/>
          <w:sz w:val="24"/>
          <w:lang w:bidi="hi-IN"/>
        </w:rPr>
        <w:t>%</w:t>
      </w:r>
    </w:p>
    <w:p>
      <w:pPr>
        <w:adjustRightInd w:val="0"/>
        <w:snapToGrid w:val="0"/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>
        <w:rPr>
          <w:rFonts w:hint="eastAsia" w:eastAsia="方正书宋简体"/>
          <w:sz w:val="24"/>
        </w:rPr>
        <w:t xml:space="preserve"> </w:t>
      </w:r>
      <w:r>
        <w:rPr>
          <w:rFonts w:eastAsia="方正书宋简体"/>
          <w:sz w:val="24"/>
        </w:rPr>
        <w:t>题型结构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A.</w:t>
      </w:r>
      <w:r>
        <w:rPr>
          <w:rFonts w:hint="eastAsia" w:hAnsi="宋体"/>
          <w:kern w:val="0"/>
          <w:sz w:val="24"/>
          <w:lang w:bidi="hi-IN"/>
        </w:rPr>
        <w:t>填空、选择题.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>20%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B.</w:t>
      </w:r>
      <w:r>
        <w:rPr>
          <w:rFonts w:hAnsi="宋体"/>
          <w:kern w:val="0"/>
          <w:sz w:val="24"/>
          <w:lang w:bidi="hi-IN"/>
        </w:rPr>
        <w:t>简答</w:t>
      </w:r>
      <w:r>
        <w:rPr>
          <w:rFonts w:hint="eastAsia" w:hAnsi="宋体"/>
          <w:kern w:val="0"/>
          <w:sz w:val="24"/>
          <w:lang w:bidi="hi-IN"/>
        </w:rPr>
        <w:t>、论述题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/>
          <w:kern w:val="0"/>
          <w:sz w:val="24"/>
          <w:lang w:bidi="hi-IN"/>
        </w:rPr>
        <w:t>40%</w:t>
      </w:r>
    </w:p>
    <w:p>
      <w:pPr>
        <w:adjustRightInd w:val="0"/>
        <w:snapToGrid w:val="0"/>
        <w:spacing w:line="360" w:lineRule="auto"/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C.</w:t>
      </w:r>
      <w:r>
        <w:rPr>
          <w:rFonts w:hint="eastAsia" w:hAnsi="宋体"/>
          <w:kern w:val="0"/>
          <w:sz w:val="24"/>
          <w:lang w:bidi="hi-IN"/>
        </w:rPr>
        <w:t>计算、分析题：</w:t>
      </w:r>
      <w:r>
        <w:rPr>
          <w:rFonts w:hint="eastAsia"/>
          <w:kern w:val="0"/>
          <w:sz w:val="24"/>
          <w:lang w:bidi="hi-IN"/>
        </w:rPr>
        <w:t>40%</w:t>
      </w:r>
    </w:p>
    <w:p>
      <w:pPr>
        <w:adjustRightInd w:val="0"/>
        <w:snapToGrid w:val="0"/>
        <w:spacing w:beforeLines="50" w:afterLines="50"/>
        <w:rPr>
          <w:rFonts w:eastAsia="方正书宋简体"/>
          <w:b/>
          <w:sz w:val="24"/>
        </w:rPr>
      </w:pPr>
      <w:r>
        <w:rPr>
          <w:rFonts w:eastAsia="方正书宋简体"/>
          <w:b/>
          <w:sz w:val="24"/>
        </w:rPr>
        <w:t>二、考试内容与考试要求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1、</w:t>
      </w:r>
      <w:r>
        <w:rPr>
          <w:bCs/>
          <w:sz w:val="24"/>
        </w:rPr>
        <w:t>　电路模型和电路定律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48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电路模型、电压电流的参考方向、电路元件的伏安特性关系、电功率、基尔霍夫定律。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>
        <w:rPr>
          <w:color w:val="000000"/>
          <w:kern w:val="0"/>
          <w:sz w:val="24"/>
        </w:rPr>
        <w:t>了解电路与电路模型、电功率与能量关系；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理解电压、电流的参考方向及关联、非关联参考方向；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掌握电路元件的伏安特性关系及基尔霍夫定律，用两类约束分析电路。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2、</w:t>
      </w:r>
      <w:r>
        <w:rPr>
          <w:bCs/>
          <w:sz w:val="24"/>
        </w:rPr>
        <w:t>电阻电路的等效变换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电路等效变换的概念、电阻电路等效变换的方法、Y-</w:t>
      </w:r>
      <w:r>
        <w:rPr>
          <w:b/>
          <w:color w:val="000000"/>
          <w:kern w:val="0"/>
          <w:sz w:val="24"/>
        </w:rPr>
        <w:t>△</w:t>
      </w:r>
      <w:r>
        <w:rPr>
          <w:color w:val="000000"/>
          <w:kern w:val="0"/>
          <w:sz w:val="24"/>
        </w:rPr>
        <w:t>等效变换、电源的等效变换、二端网络输入电阻的求解方法。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了解等效变换的概念、等效变换在电阻电路分析中的应用；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理解等效变换的原则、方法；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掌握电阻电路等效变换、Y-△等效变换、电源等效变换、二端网络输入电阻求解的方法。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3、</w:t>
      </w:r>
      <w:r>
        <w:rPr>
          <w:bCs/>
          <w:sz w:val="24"/>
        </w:rPr>
        <w:t>电阻电路的一般分析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网络图论的基本概念、电路的三种基本分析方法：支路电流法、回路（网孔）电流法、结点电压法。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了解网络图论的基本概念及电路中电位、电压关系；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理解KCL、KVL独立方程建立的基本思路与方法；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掌握电路的三种基本分析方法：支路电流法、回路（网孔）电流法、结点电压法。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4、</w:t>
      </w:r>
      <w:r>
        <w:rPr>
          <w:bCs/>
          <w:sz w:val="24"/>
        </w:rPr>
        <w:t>电路定理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叠加定理、戴维南定理与诺顿定理、最大功率的传输定理。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了解齐性原理、替代定理、特勒根定理、互易定理、对偶原理；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理解线性电路中各定理的应用；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掌握叠加定理、戴维南定理与诺顿定理、最大功率的传输定理在线性电路中的应用。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5、</w:t>
      </w:r>
      <w:r>
        <w:rPr>
          <w:bCs/>
          <w:sz w:val="24"/>
        </w:rPr>
        <w:t>含有运算放大器的电阻电路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运算放大器的电路模型、运算放大器在理想化条件下的外部特性、含有运算放大器的电阻电路分析的基本原则与计算方法。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了解运算放大器的电路模型；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理解运算放大器理想化条件下的外部特性；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掌握含有运算放大器的电阻电路分析的基本方法。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6、</w:t>
      </w:r>
      <w:r>
        <w:rPr>
          <w:bCs/>
          <w:sz w:val="24"/>
        </w:rPr>
        <w:t>储能元件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电容、电感元件的电磁能量转换特性、伏安特性、储能元件串并联情况下的等效变换方法。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了解电容、电感元件的电磁能量转换特性；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理解电容、电感元件的伏安特性及功率特性；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掌握电容、电感元件的伏安特性及其串并联情况下的等效变换方法。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7、</w:t>
      </w:r>
      <w:r>
        <w:rPr>
          <w:bCs/>
          <w:sz w:val="24"/>
        </w:rPr>
        <w:t>一阶电路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建立动态电路方程、动态电路的初始状态、初始条件、换路定理、时间常数、 “三要素”法。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了解动态元件在过渡过程中的响应机理；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理解动态电路分析与求解的思路与方法；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掌握动态电路方程建立的方法及应用“三要素”法进行动态过程分析与求解。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8、</w:t>
      </w:r>
      <w:r>
        <w:rPr>
          <w:bCs/>
          <w:sz w:val="24"/>
        </w:rPr>
        <w:t>相量法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复数运算、时域正弦量的相量表示、电路元件VCR的相量形式、基尔霍夫定律的相量形式。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了解复数及复数运算；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理解时域正弦量与相量间的对应关系；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掌握正弦量与相量间的转换、电路元件VCR的相量形式、电路定理的相量形式。</w:t>
      </w:r>
    </w:p>
    <w:p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9、</w:t>
      </w:r>
      <w:r>
        <w:rPr>
          <w:bCs/>
          <w:sz w:val="24"/>
        </w:rPr>
        <w:t>正弦稳态电路的分析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阻抗和导纳及其串联和并联、电路的相量图、正弦稳态电路的分析、正弦稳态电路的复功率及最大功率传输。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（1）</w:t>
      </w:r>
      <w:r>
        <w:rPr>
          <w:color w:val="000000"/>
          <w:kern w:val="0"/>
          <w:sz w:val="24"/>
        </w:rPr>
        <w:t>了解相量法下阻抗与导纳；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（2）</w:t>
      </w:r>
      <w:r>
        <w:rPr>
          <w:color w:val="000000"/>
          <w:kern w:val="0"/>
          <w:sz w:val="24"/>
        </w:rPr>
        <w:t>理解复阻抗的串并联、正弦稳态电路的复功率及功率因数角；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240" w:firstLineChars="1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（3）</w:t>
      </w:r>
      <w:r>
        <w:rPr>
          <w:color w:val="000000"/>
          <w:kern w:val="0"/>
          <w:sz w:val="24"/>
        </w:rPr>
        <w:t>掌握电路的相量图、正弦稳态电路的分析方法、正弦稳态电路的复功率及最大功率传输。</w:t>
      </w:r>
    </w:p>
    <w:p>
      <w:pPr>
        <w:spacing w:beforeLines="50" w:afterLines="50" w:line="360" w:lineRule="auto"/>
        <w:rPr>
          <w:rFonts w:eastAsia="方正书宋简体"/>
          <w:b/>
          <w:sz w:val="24"/>
        </w:rPr>
      </w:pPr>
      <w:r>
        <w:rPr>
          <w:rFonts w:hint="eastAsia" w:eastAsia="方正书宋简体"/>
          <w:b/>
          <w:sz w:val="24"/>
        </w:rPr>
        <w:t>三</w:t>
      </w:r>
      <w:r>
        <w:rPr>
          <w:rFonts w:eastAsia="方正书宋简体"/>
          <w:b/>
          <w:sz w:val="24"/>
        </w:rPr>
        <w:t>、参考书目</w:t>
      </w:r>
    </w:p>
    <w:p>
      <w:pPr>
        <w:spacing w:line="560" w:lineRule="exact"/>
        <w:ind w:firstLine="240" w:firstLineChars="100"/>
        <w:rPr>
          <w:sz w:val="24"/>
        </w:rPr>
      </w:pPr>
      <w:r>
        <w:rPr>
          <w:rFonts w:hint="eastAsia"/>
          <w:kern w:val="0"/>
          <w:sz w:val="24"/>
        </w:rPr>
        <w:t>[1].</w:t>
      </w:r>
      <w:r>
        <w:rPr>
          <w:sz w:val="24"/>
        </w:rPr>
        <w:t>邱关源</w:t>
      </w:r>
      <w:r>
        <w:rPr>
          <w:rFonts w:hint="eastAsia"/>
          <w:sz w:val="24"/>
        </w:rPr>
        <w:t xml:space="preserve">等. </w:t>
      </w:r>
      <w:r>
        <w:rPr>
          <w:sz w:val="24"/>
        </w:rPr>
        <w:t>电路</w:t>
      </w:r>
      <w:r>
        <w:rPr>
          <w:rFonts w:hint="eastAsia"/>
          <w:sz w:val="24"/>
        </w:rPr>
        <w:t xml:space="preserve">(第五版). </w:t>
      </w:r>
      <w:r>
        <w:rPr>
          <w:sz w:val="24"/>
        </w:rPr>
        <w:t>高等教育出版社， 20</w:t>
      </w:r>
      <w:r>
        <w:rPr>
          <w:rFonts w:hint="eastAsia"/>
          <w:sz w:val="24"/>
        </w:rPr>
        <w:t>11</w:t>
      </w:r>
      <w:r>
        <w:rPr>
          <w:sz w:val="24"/>
        </w:rPr>
        <w:t>年5月</w:t>
      </w:r>
    </w:p>
    <w:p>
      <w:pPr>
        <w:spacing w:line="560" w:lineRule="exact"/>
        <w:ind w:firstLine="240" w:firstLineChars="100"/>
        <w:rPr>
          <w:rFonts w:asciiTheme="majorEastAsia" w:hAnsiTheme="majorEastAsia" w:eastAsiaTheme="majorEastAsia"/>
          <w:sz w:val="24"/>
        </w:rPr>
      </w:pPr>
      <w:r>
        <w:rPr>
          <w:rFonts w:hint="eastAsia"/>
          <w:kern w:val="0"/>
          <w:sz w:val="24"/>
        </w:rPr>
        <w:t xml:space="preserve">[2]. </w:t>
      </w:r>
      <w:r>
        <w:rPr>
          <w:rFonts w:asciiTheme="majorEastAsia" w:hAnsiTheme="majorEastAsia" w:eastAsiaTheme="majorEastAsia"/>
          <w:sz w:val="24"/>
        </w:rPr>
        <w:t>李瀚荪</w:t>
      </w:r>
      <w:r>
        <w:rPr>
          <w:rFonts w:hint="eastAsia" w:asciiTheme="majorEastAsia" w:hAnsiTheme="majorEastAsia" w:eastAsiaTheme="majorEastAsia"/>
          <w:sz w:val="24"/>
        </w:rPr>
        <w:t>.</w:t>
      </w:r>
      <w:r>
        <w:rPr>
          <w:rFonts w:asciiTheme="majorEastAsia" w:hAnsiTheme="majorEastAsia" w:eastAsiaTheme="majorEastAsia"/>
          <w:sz w:val="24"/>
        </w:rPr>
        <w:t>电路分析基础上下册</w:t>
      </w:r>
      <w:r>
        <w:rPr>
          <w:rFonts w:hint="eastAsia" w:asciiTheme="majorEastAsia" w:hAnsiTheme="majorEastAsia" w:eastAsiaTheme="majorEastAsia"/>
          <w:sz w:val="24"/>
        </w:rPr>
        <w:t>（</w:t>
      </w:r>
      <w:r>
        <w:rPr>
          <w:rFonts w:asciiTheme="majorEastAsia" w:hAnsiTheme="majorEastAsia" w:eastAsiaTheme="majorEastAsia"/>
          <w:sz w:val="24"/>
        </w:rPr>
        <w:t>第四版</w:t>
      </w:r>
      <w:r>
        <w:rPr>
          <w:rFonts w:hint="eastAsia" w:asciiTheme="majorEastAsia" w:hAnsiTheme="majorEastAsia" w:eastAsiaTheme="majorEastAsia"/>
          <w:sz w:val="24"/>
        </w:rPr>
        <w:t>）</w:t>
      </w:r>
      <w:r>
        <w:rPr>
          <w:rFonts w:asciiTheme="majorEastAsia" w:hAnsiTheme="majorEastAsia" w:eastAsiaTheme="majorEastAsia"/>
          <w:sz w:val="24"/>
        </w:rPr>
        <w:t>高等教育出版社</w:t>
      </w:r>
      <w:r>
        <w:rPr>
          <w:rFonts w:hint="eastAsia" w:asciiTheme="majorEastAsia" w:hAnsiTheme="majorEastAsia" w:eastAsiaTheme="majorEastAsia"/>
          <w:sz w:val="24"/>
        </w:rPr>
        <w:t>2006年9月</w:t>
      </w:r>
    </w:p>
    <w:p>
      <w:pPr>
        <w:spacing w:line="560" w:lineRule="exact"/>
        <w:rPr>
          <w:sz w:val="24"/>
        </w:rPr>
      </w:pPr>
    </w:p>
    <w:p>
      <w:pPr>
        <w:spacing w:line="312" w:lineRule="auto"/>
        <w:rPr>
          <w:rFonts w:ascii="宋体" w:hAnsi="Arial"/>
        </w:rPr>
      </w:pPr>
    </w:p>
    <w:p>
      <w:pPr>
        <w:spacing w:line="312" w:lineRule="auto"/>
        <w:ind w:left="420"/>
        <w:rPr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48CD"/>
    <w:rsid w:val="00001FC4"/>
    <w:rsid w:val="000020DA"/>
    <w:rsid w:val="000041D3"/>
    <w:rsid w:val="000058CD"/>
    <w:rsid w:val="00012F3A"/>
    <w:rsid w:val="0001513D"/>
    <w:rsid w:val="0001626E"/>
    <w:rsid w:val="00016D42"/>
    <w:rsid w:val="00021ACB"/>
    <w:rsid w:val="00022D12"/>
    <w:rsid w:val="00022F7E"/>
    <w:rsid w:val="00024421"/>
    <w:rsid w:val="000258B5"/>
    <w:rsid w:val="00026B3B"/>
    <w:rsid w:val="00027182"/>
    <w:rsid w:val="00027DBC"/>
    <w:rsid w:val="00030854"/>
    <w:rsid w:val="00034062"/>
    <w:rsid w:val="0003583D"/>
    <w:rsid w:val="00035D8A"/>
    <w:rsid w:val="00035F12"/>
    <w:rsid w:val="0005253D"/>
    <w:rsid w:val="00052EE6"/>
    <w:rsid w:val="00054F07"/>
    <w:rsid w:val="000563C2"/>
    <w:rsid w:val="00057FEF"/>
    <w:rsid w:val="00061D66"/>
    <w:rsid w:val="0006327C"/>
    <w:rsid w:val="000633D0"/>
    <w:rsid w:val="00064901"/>
    <w:rsid w:val="00065005"/>
    <w:rsid w:val="00067993"/>
    <w:rsid w:val="00070DE6"/>
    <w:rsid w:val="0007545D"/>
    <w:rsid w:val="00075DD9"/>
    <w:rsid w:val="00080503"/>
    <w:rsid w:val="00081616"/>
    <w:rsid w:val="00081CFD"/>
    <w:rsid w:val="0008354B"/>
    <w:rsid w:val="000845BD"/>
    <w:rsid w:val="00086426"/>
    <w:rsid w:val="000961D4"/>
    <w:rsid w:val="000B02AF"/>
    <w:rsid w:val="000B1275"/>
    <w:rsid w:val="000B1945"/>
    <w:rsid w:val="000B1CDE"/>
    <w:rsid w:val="000B259E"/>
    <w:rsid w:val="000B3818"/>
    <w:rsid w:val="000B53CC"/>
    <w:rsid w:val="000B7112"/>
    <w:rsid w:val="000C06BA"/>
    <w:rsid w:val="000C07B4"/>
    <w:rsid w:val="000C4A4D"/>
    <w:rsid w:val="000C604A"/>
    <w:rsid w:val="000C6191"/>
    <w:rsid w:val="000C769A"/>
    <w:rsid w:val="000D1545"/>
    <w:rsid w:val="000D5257"/>
    <w:rsid w:val="000D644F"/>
    <w:rsid w:val="000E095B"/>
    <w:rsid w:val="000E0AA2"/>
    <w:rsid w:val="000E1E5E"/>
    <w:rsid w:val="000E65D4"/>
    <w:rsid w:val="000F3B8C"/>
    <w:rsid w:val="000F3C82"/>
    <w:rsid w:val="000F6A93"/>
    <w:rsid w:val="001064A5"/>
    <w:rsid w:val="00106814"/>
    <w:rsid w:val="001100F5"/>
    <w:rsid w:val="00115151"/>
    <w:rsid w:val="00124A6C"/>
    <w:rsid w:val="00124F37"/>
    <w:rsid w:val="001250A1"/>
    <w:rsid w:val="00125BD1"/>
    <w:rsid w:val="00127228"/>
    <w:rsid w:val="0013391F"/>
    <w:rsid w:val="00152521"/>
    <w:rsid w:val="00156D6A"/>
    <w:rsid w:val="00160389"/>
    <w:rsid w:val="00160B17"/>
    <w:rsid w:val="00160BF1"/>
    <w:rsid w:val="00160D54"/>
    <w:rsid w:val="0016162C"/>
    <w:rsid w:val="00161BD9"/>
    <w:rsid w:val="00163645"/>
    <w:rsid w:val="001653F5"/>
    <w:rsid w:val="00165D76"/>
    <w:rsid w:val="00167C5A"/>
    <w:rsid w:val="001717CC"/>
    <w:rsid w:val="0017332C"/>
    <w:rsid w:val="0017404D"/>
    <w:rsid w:val="001752C7"/>
    <w:rsid w:val="00177128"/>
    <w:rsid w:val="0018082A"/>
    <w:rsid w:val="001822C3"/>
    <w:rsid w:val="001831A4"/>
    <w:rsid w:val="0018510F"/>
    <w:rsid w:val="001864CF"/>
    <w:rsid w:val="00186971"/>
    <w:rsid w:val="001875DD"/>
    <w:rsid w:val="00190667"/>
    <w:rsid w:val="001925DE"/>
    <w:rsid w:val="00193BDF"/>
    <w:rsid w:val="001945F4"/>
    <w:rsid w:val="001A7BCA"/>
    <w:rsid w:val="001B1BEB"/>
    <w:rsid w:val="001B2844"/>
    <w:rsid w:val="001B3E96"/>
    <w:rsid w:val="001B520D"/>
    <w:rsid w:val="001C4B73"/>
    <w:rsid w:val="001C51AA"/>
    <w:rsid w:val="001C57CD"/>
    <w:rsid w:val="001D1B3B"/>
    <w:rsid w:val="001D30A7"/>
    <w:rsid w:val="001D4542"/>
    <w:rsid w:val="001D5006"/>
    <w:rsid w:val="001D5881"/>
    <w:rsid w:val="001D6940"/>
    <w:rsid w:val="001D7D47"/>
    <w:rsid w:val="001E2597"/>
    <w:rsid w:val="001E7B9F"/>
    <w:rsid w:val="001F046C"/>
    <w:rsid w:val="001F23D6"/>
    <w:rsid w:val="001F63EA"/>
    <w:rsid w:val="001F7400"/>
    <w:rsid w:val="001F7CA3"/>
    <w:rsid w:val="00202D1E"/>
    <w:rsid w:val="00205F7F"/>
    <w:rsid w:val="00206EFF"/>
    <w:rsid w:val="00207AE9"/>
    <w:rsid w:val="0021030C"/>
    <w:rsid w:val="00212380"/>
    <w:rsid w:val="00216D1E"/>
    <w:rsid w:val="00217971"/>
    <w:rsid w:val="002225BC"/>
    <w:rsid w:val="00223EDE"/>
    <w:rsid w:val="00226075"/>
    <w:rsid w:val="002260E9"/>
    <w:rsid w:val="002300BB"/>
    <w:rsid w:val="00230409"/>
    <w:rsid w:val="00231C00"/>
    <w:rsid w:val="00241064"/>
    <w:rsid w:val="00241828"/>
    <w:rsid w:val="00243FF4"/>
    <w:rsid w:val="00245195"/>
    <w:rsid w:val="00245405"/>
    <w:rsid w:val="00245B60"/>
    <w:rsid w:val="00247A01"/>
    <w:rsid w:val="0025029C"/>
    <w:rsid w:val="00250AC2"/>
    <w:rsid w:val="00250D89"/>
    <w:rsid w:val="00252E78"/>
    <w:rsid w:val="0025593D"/>
    <w:rsid w:val="00256276"/>
    <w:rsid w:val="00260913"/>
    <w:rsid w:val="00261158"/>
    <w:rsid w:val="00264A62"/>
    <w:rsid w:val="00264BBC"/>
    <w:rsid w:val="00266BB3"/>
    <w:rsid w:val="00266CAF"/>
    <w:rsid w:val="00267CC1"/>
    <w:rsid w:val="00272C84"/>
    <w:rsid w:val="002756A5"/>
    <w:rsid w:val="00275F55"/>
    <w:rsid w:val="00280087"/>
    <w:rsid w:val="00283310"/>
    <w:rsid w:val="00284635"/>
    <w:rsid w:val="002865AA"/>
    <w:rsid w:val="002874AD"/>
    <w:rsid w:val="00287F3E"/>
    <w:rsid w:val="0029187C"/>
    <w:rsid w:val="00292C40"/>
    <w:rsid w:val="002949A1"/>
    <w:rsid w:val="002974D2"/>
    <w:rsid w:val="002A31C1"/>
    <w:rsid w:val="002A728F"/>
    <w:rsid w:val="002B0AA9"/>
    <w:rsid w:val="002B1529"/>
    <w:rsid w:val="002B45F6"/>
    <w:rsid w:val="002B4CE3"/>
    <w:rsid w:val="002B57B3"/>
    <w:rsid w:val="002C096D"/>
    <w:rsid w:val="002C3792"/>
    <w:rsid w:val="002C595B"/>
    <w:rsid w:val="002D0CF2"/>
    <w:rsid w:val="002D13B1"/>
    <w:rsid w:val="002D18A8"/>
    <w:rsid w:val="002D1C04"/>
    <w:rsid w:val="002D40D8"/>
    <w:rsid w:val="002D45C2"/>
    <w:rsid w:val="002D7C2D"/>
    <w:rsid w:val="002F0FDE"/>
    <w:rsid w:val="002F3EE8"/>
    <w:rsid w:val="00301B14"/>
    <w:rsid w:val="003065ED"/>
    <w:rsid w:val="0030685B"/>
    <w:rsid w:val="00306DDA"/>
    <w:rsid w:val="00307DEB"/>
    <w:rsid w:val="003154DA"/>
    <w:rsid w:val="00316F73"/>
    <w:rsid w:val="00317675"/>
    <w:rsid w:val="00317926"/>
    <w:rsid w:val="0032188F"/>
    <w:rsid w:val="00321D3E"/>
    <w:rsid w:val="00325A9B"/>
    <w:rsid w:val="00325C29"/>
    <w:rsid w:val="00325DC5"/>
    <w:rsid w:val="003308A6"/>
    <w:rsid w:val="00330CDE"/>
    <w:rsid w:val="003328EA"/>
    <w:rsid w:val="00334236"/>
    <w:rsid w:val="00343351"/>
    <w:rsid w:val="00346D2E"/>
    <w:rsid w:val="00347515"/>
    <w:rsid w:val="003560AC"/>
    <w:rsid w:val="00360777"/>
    <w:rsid w:val="0036198A"/>
    <w:rsid w:val="00362B89"/>
    <w:rsid w:val="003637A5"/>
    <w:rsid w:val="0036591E"/>
    <w:rsid w:val="00367057"/>
    <w:rsid w:val="003679E5"/>
    <w:rsid w:val="00374544"/>
    <w:rsid w:val="0037569E"/>
    <w:rsid w:val="00383B29"/>
    <w:rsid w:val="00384BC3"/>
    <w:rsid w:val="0038672F"/>
    <w:rsid w:val="00390E22"/>
    <w:rsid w:val="00391C01"/>
    <w:rsid w:val="003942FF"/>
    <w:rsid w:val="00394357"/>
    <w:rsid w:val="00394D16"/>
    <w:rsid w:val="00396157"/>
    <w:rsid w:val="00397C02"/>
    <w:rsid w:val="003A3839"/>
    <w:rsid w:val="003A707C"/>
    <w:rsid w:val="003A7199"/>
    <w:rsid w:val="003B1D97"/>
    <w:rsid w:val="003B37C6"/>
    <w:rsid w:val="003B3EBD"/>
    <w:rsid w:val="003B49EB"/>
    <w:rsid w:val="003B73BB"/>
    <w:rsid w:val="003B7A33"/>
    <w:rsid w:val="003C7F09"/>
    <w:rsid w:val="003D19B9"/>
    <w:rsid w:val="003D1D41"/>
    <w:rsid w:val="003D5DC1"/>
    <w:rsid w:val="003E18ED"/>
    <w:rsid w:val="003E34C0"/>
    <w:rsid w:val="003E39CA"/>
    <w:rsid w:val="003E3A36"/>
    <w:rsid w:val="003E4753"/>
    <w:rsid w:val="003E6D81"/>
    <w:rsid w:val="003F1952"/>
    <w:rsid w:val="003F3353"/>
    <w:rsid w:val="003F51DA"/>
    <w:rsid w:val="003F5551"/>
    <w:rsid w:val="003F738F"/>
    <w:rsid w:val="004055BD"/>
    <w:rsid w:val="0040579C"/>
    <w:rsid w:val="0041052B"/>
    <w:rsid w:val="00412602"/>
    <w:rsid w:val="004171AD"/>
    <w:rsid w:val="00420F1C"/>
    <w:rsid w:val="00423E3A"/>
    <w:rsid w:val="00432488"/>
    <w:rsid w:val="00432F96"/>
    <w:rsid w:val="004376E8"/>
    <w:rsid w:val="00437DED"/>
    <w:rsid w:val="004402A4"/>
    <w:rsid w:val="0044060F"/>
    <w:rsid w:val="00441E36"/>
    <w:rsid w:val="00451F72"/>
    <w:rsid w:val="0045398E"/>
    <w:rsid w:val="00460A13"/>
    <w:rsid w:val="004648D6"/>
    <w:rsid w:val="00467155"/>
    <w:rsid w:val="0046745B"/>
    <w:rsid w:val="00467B73"/>
    <w:rsid w:val="004700E6"/>
    <w:rsid w:val="00470EFA"/>
    <w:rsid w:val="00471239"/>
    <w:rsid w:val="00480051"/>
    <w:rsid w:val="00481FB0"/>
    <w:rsid w:val="004827B4"/>
    <w:rsid w:val="00485527"/>
    <w:rsid w:val="00494FD2"/>
    <w:rsid w:val="00495A51"/>
    <w:rsid w:val="004A3C8D"/>
    <w:rsid w:val="004A3FA6"/>
    <w:rsid w:val="004B0110"/>
    <w:rsid w:val="004B0456"/>
    <w:rsid w:val="004B12E1"/>
    <w:rsid w:val="004B5E67"/>
    <w:rsid w:val="004C12D5"/>
    <w:rsid w:val="004C1EC5"/>
    <w:rsid w:val="004C3875"/>
    <w:rsid w:val="004C489B"/>
    <w:rsid w:val="004C67E6"/>
    <w:rsid w:val="004C778D"/>
    <w:rsid w:val="004E1488"/>
    <w:rsid w:val="004E1AA6"/>
    <w:rsid w:val="004E2672"/>
    <w:rsid w:val="004E508D"/>
    <w:rsid w:val="004E593A"/>
    <w:rsid w:val="004E59E5"/>
    <w:rsid w:val="004F2ED5"/>
    <w:rsid w:val="004F612A"/>
    <w:rsid w:val="004F69B7"/>
    <w:rsid w:val="005003F4"/>
    <w:rsid w:val="00503AD8"/>
    <w:rsid w:val="00503F76"/>
    <w:rsid w:val="005045A4"/>
    <w:rsid w:val="00504C65"/>
    <w:rsid w:val="00507AD8"/>
    <w:rsid w:val="00507DAA"/>
    <w:rsid w:val="00507DC4"/>
    <w:rsid w:val="005107D7"/>
    <w:rsid w:val="005122EC"/>
    <w:rsid w:val="005135DC"/>
    <w:rsid w:val="0051372E"/>
    <w:rsid w:val="00515288"/>
    <w:rsid w:val="005156CB"/>
    <w:rsid w:val="00515738"/>
    <w:rsid w:val="0051759F"/>
    <w:rsid w:val="00520263"/>
    <w:rsid w:val="00520FF5"/>
    <w:rsid w:val="00521CA0"/>
    <w:rsid w:val="005246F3"/>
    <w:rsid w:val="005265D2"/>
    <w:rsid w:val="00526B1C"/>
    <w:rsid w:val="00526E97"/>
    <w:rsid w:val="005275C6"/>
    <w:rsid w:val="005303E3"/>
    <w:rsid w:val="005308D3"/>
    <w:rsid w:val="00534809"/>
    <w:rsid w:val="0053505A"/>
    <w:rsid w:val="00537EE1"/>
    <w:rsid w:val="00542DB3"/>
    <w:rsid w:val="0054595D"/>
    <w:rsid w:val="00545A22"/>
    <w:rsid w:val="0055346D"/>
    <w:rsid w:val="00553860"/>
    <w:rsid w:val="005572A7"/>
    <w:rsid w:val="00561085"/>
    <w:rsid w:val="00562835"/>
    <w:rsid w:val="00567DA2"/>
    <w:rsid w:val="005730CC"/>
    <w:rsid w:val="00575F79"/>
    <w:rsid w:val="005761D8"/>
    <w:rsid w:val="00582FFD"/>
    <w:rsid w:val="00590F5D"/>
    <w:rsid w:val="005934F8"/>
    <w:rsid w:val="00593AFE"/>
    <w:rsid w:val="005A082A"/>
    <w:rsid w:val="005A0AA8"/>
    <w:rsid w:val="005A0D65"/>
    <w:rsid w:val="005A15F6"/>
    <w:rsid w:val="005A2073"/>
    <w:rsid w:val="005A209F"/>
    <w:rsid w:val="005A375E"/>
    <w:rsid w:val="005B06B1"/>
    <w:rsid w:val="005B1857"/>
    <w:rsid w:val="005B2843"/>
    <w:rsid w:val="005B3650"/>
    <w:rsid w:val="005B4C7A"/>
    <w:rsid w:val="005B78E4"/>
    <w:rsid w:val="005C2773"/>
    <w:rsid w:val="005C6278"/>
    <w:rsid w:val="005C6921"/>
    <w:rsid w:val="005D2EDB"/>
    <w:rsid w:val="005D6663"/>
    <w:rsid w:val="005D6C44"/>
    <w:rsid w:val="005E0930"/>
    <w:rsid w:val="005E1A4D"/>
    <w:rsid w:val="005E2C8D"/>
    <w:rsid w:val="005E41D7"/>
    <w:rsid w:val="005E4935"/>
    <w:rsid w:val="005E4F31"/>
    <w:rsid w:val="005E5155"/>
    <w:rsid w:val="005E54C5"/>
    <w:rsid w:val="005F08B2"/>
    <w:rsid w:val="005F0C22"/>
    <w:rsid w:val="005F182C"/>
    <w:rsid w:val="005F261B"/>
    <w:rsid w:val="005F312F"/>
    <w:rsid w:val="005F71CE"/>
    <w:rsid w:val="005F7CBA"/>
    <w:rsid w:val="00600177"/>
    <w:rsid w:val="00601C17"/>
    <w:rsid w:val="00602BBE"/>
    <w:rsid w:val="0060491B"/>
    <w:rsid w:val="00604E82"/>
    <w:rsid w:val="00607B4B"/>
    <w:rsid w:val="0061366C"/>
    <w:rsid w:val="00624140"/>
    <w:rsid w:val="006276DF"/>
    <w:rsid w:val="00627EE3"/>
    <w:rsid w:val="00630DFF"/>
    <w:rsid w:val="00634719"/>
    <w:rsid w:val="0063591F"/>
    <w:rsid w:val="00635EAF"/>
    <w:rsid w:val="00637342"/>
    <w:rsid w:val="0063792F"/>
    <w:rsid w:val="006410E3"/>
    <w:rsid w:val="006428F2"/>
    <w:rsid w:val="00644976"/>
    <w:rsid w:val="00653604"/>
    <w:rsid w:val="0066446A"/>
    <w:rsid w:val="00667C37"/>
    <w:rsid w:val="00670868"/>
    <w:rsid w:val="0067176B"/>
    <w:rsid w:val="006719B3"/>
    <w:rsid w:val="00672577"/>
    <w:rsid w:val="00672CAD"/>
    <w:rsid w:val="00676165"/>
    <w:rsid w:val="00677463"/>
    <w:rsid w:val="00681823"/>
    <w:rsid w:val="0068194B"/>
    <w:rsid w:val="0068625E"/>
    <w:rsid w:val="00694216"/>
    <w:rsid w:val="006A1CB5"/>
    <w:rsid w:val="006A2218"/>
    <w:rsid w:val="006A2F87"/>
    <w:rsid w:val="006A55A9"/>
    <w:rsid w:val="006A776C"/>
    <w:rsid w:val="006B08E9"/>
    <w:rsid w:val="006B135F"/>
    <w:rsid w:val="006B258C"/>
    <w:rsid w:val="006B2934"/>
    <w:rsid w:val="006B39EC"/>
    <w:rsid w:val="006B3F11"/>
    <w:rsid w:val="006B3FB4"/>
    <w:rsid w:val="006C11C7"/>
    <w:rsid w:val="006C1CCC"/>
    <w:rsid w:val="006C7996"/>
    <w:rsid w:val="006D1D8C"/>
    <w:rsid w:val="006D1E33"/>
    <w:rsid w:val="006D2234"/>
    <w:rsid w:val="006D2F6E"/>
    <w:rsid w:val="006D3714"/>
    <w:rsid w:val="006D432D"/>
    <w:rsid w:val="006E1080"/>
    <w:rsid w:val="006E56DB"/>
    <w:rsid w:val="006E686C"/>
    <w:rsid w:val="006E782F"/>
    <w:rsid w:val="006F023D"/>
    <w:rsid w:val="006F0982"/>
    <w:rsid w:val="006F3682"/>
    <w:rsid w:val="006F45BA"/>
    <w:rsid w:val="006F79E7"/>
    <w:rsid w:val="0070326F"/>
    <w:rsid w:val="00705DF9"/>
    <w:rsid w:val="00710FEA"/>
    <w:rsid w:val="007120F3"/>
    <w:rsid w:val="007136B4"/>
    <w:rsid w:val="00713EF7"/>
    <w:rsid w:val="00722561"/>
    <w:rsid w:val="00722F0B"/>
    <w:rsid w:val="00723FB7"/>
    <w:rsid w:val="007253BA"/>
    <w:rsid w:val="00725401"/>
    <w:rsid w:val="00730052"/>
    <w:rsid w:val="00730D5B"/>
    <w:rsid w:val="00733657"/>
    <w:rsid w:val="00733958"/>
    <w:rsid w:val="00737C92"/>
    <w:rsid w:val="007423F7"/>
    <w:rsid w:val="00746917"/>
    <w:rsid w:val="00747C7A"/>
    <w:rsid w:val="00747EB2"/>
    <w:rsid w:val="00752FD8"/>
    <w:rsid w:val="00753DE6"/>
    <w:rsid w:val="00756C99"/>
    <w:rsid w:val="00757C21"/>
    <w:rsid w:val="00765F0A"/>
    <w:rsid w:val="00766CA3"/>
    <w:rsid w:val="00770D3C"/>
    <w:rsid w:val="00771E64"/>
    <w:rsid w:val="007730C7"/>
    <w:rsid w:val="00781D83"/>
    <w:rsid w:val="0078371E"/>
    <w:rsid w:val="007856B6"/>
    <w:rsid w:val="00786D48"/>
    <w:rsid w:val="00794475"/>
    <w:rsid w:val="007A5DF4"/>
    <w:rsid w:val="007B5378"/>
    <w:rsid w:val="007C15B7"/>
    <w:rsid w:val="007C67B0"/>
    <w:rsid w:val="007D6CF4"/>
    <w:rsid w:val="007D71E2"/>
    <w:rsid w:val="007D7B5B"/>
    <w:rsid w:val="007F1661"/>
    <w:rsid w:val="007F173A"/>
    <w:rsid w:val="007F1932"/>
    <w:rsid w:val="007F357A"/>
    <w:rsid w:val="007F4E2B"/>
    <w:rsid w:val="00800CC2"/>
    <w:rsid w:val="00804788"/>
    <w:rsid w:val="00807732"/>
    <w:rsid w:val="0081393D"/>
    <w:rsid w:val="00814763"/>
    <w:rsid w:val="00816DF4"/>
    <w:rsid w:val="00816F5C"/>
    <w:rsid w:val="008207EF"/>
    <w:rsid w:val="00820863"/>
    <w:rsid w:val="008251C3"/>
    <w:rsid w:val="008301DF"/>
    <w:rsid w:val="008333CA"/>
    <w:rsid w:val="00833511"/>
    <w:rsid w:val="008342B0"/>
    <w:rsid w:val="008356A2"/>
    <w:rsid w:val="00835DCD"/>
    <w:rsid w:val="008443CF"/>
    <w:rsid w:val="0084680E"/>
    <w:rsid w:val="00847C84"/>
    <w:rsid w:val="00851123"/>
    <w:rsid w:val="00852084"/>
    <w:rsid w:val="00852B79"/>
    <w:rsid w:val="00853637"/>
    <w:rsid w:val="00856572"/>
    <w:rsid w:val="00864966"/>
    <w:rsid w:val="0087090D"/>
    <w:rsid w:val="008716A8"/>
    <w:rsid w:val="00872CF5"/>
    <w:rsid w:val="00877C2E"/>
    <w:rsid w:val="00880017"/>
    <w:rsid w:val="0088663F"/>
    <w:rsid w:val="00887269"/>
    <w:rsid w:val="008911EE"/>
    <w:rsid w:val="00893211"/>
    <w:rsid w:val="00895FBB"/>
    <w:rsid w:val="00896CE5"/>
    <w:rsid w:val="008A3D6A"/>
    <w:rsid w:val="008A54DC"/>
    <w:rsid w:val="008A7CB8"/>
    <w:rsid w:val="008B100B"/>
    <w:rsid w:val="008B345B"/>
    <w:rsid w:val="008B54BC"/>
    <w:rsid w:val="008B5E21"/>
    <w:rsid w:val="008C0D0D"/>
    <w:rsid w:val="008C19B9"/>
    <w:rsid w:val="008C594E"/>
    <w:rsid w:val="008D0D15"/>
    <w:rsid w:val="008D1408"/>
    <w:rsid w:val="008D3D7B"/>
    <w:rsid w:val="008D3EB4"/>
    <w:rsid w:val="008D6C3D"/>
    <w:rsid w:val="008D7175"/>
    <w:rsid w:val="008E0515"/>
    <w:rsid w:val="008E1225"/>
    <w:rsid w:val="008E50C0"/>
    <w:rsid w:val="008E66E9"/>
    <w:rsid w:val="008F3850"/>
    <w:rsid w:val="008F7913"/>
    <w:rsid w:val="009001A9"/>
    <w:rsid w:val="00900B3A"/>
    <w:rsid w:val="009030B4"/>
    <w:rsid w:val="009030F2"/>
    <w:rsid w:val="00903BFC"/>
    <w:rsid w:val="00906750"/>
    <w:rsid w:val="00906D9A"/>
    <w:rsid w:val="00910C10"/>
    <w:rsid w:val="009131A7"/>
    <w:rsid w:val="00915A4F"/>
    <w:rsid w:val="009202D0"/>
    <w:rsid w:val="00921BC9"/>
    <w:rsid w:val="0092310A"/>
    <w:rsid w:val="009261E0"/>
    <w:rsid w:val="00934A6B"/>
    <w:rsid w:val="00936E34"/>
    <w:rsid w:val="00943081"/>
    <w:rsid w:val="00945EE7"/>
    <w:rsid w:val="00955C34"/>
    <w:rsid w:val="00961DB0"/>
    <w:rsid w:val="00963287"/>
    <w:rsid w:val="009639C1"/>
    <w:rsid w:val="00965BFB"/>
    <w:rsid w:val="009717FD"/>
    <w:rsid w:val="009748CD"/>
    <w:rsid w:val="00974B8C"/>
    <w:rsid w:val="009813E4"/>
    <w:rsid w:val="00985FF2"/>
    <w:rsid w:val="00993510"/>
    <w:rsid w:val="00996005"/>
    <w:rsid w:val="00996F31"/>
    <w:rsid w:val="009A100B"/>
    <w:rsid w:val="009A34DC"/>
    <w:rsid w:val="009A64E3"/>
    <w:rsid w:val="009B209D"/>
    <w:rsid w:val="009B25C3"/>
    <w:rsid w:val="009B69BC"/>
    <w:rsid w:val="009B7D3A"/>
    <w:rsid w:val="009C1346"/>
    <w:rsid w:val="009C5FD9"/>
    <w:rsid w:val="009E23B5"/>
    <w:rsid w:val="009E3DFE"/>
    <w:rsid w:val="009E4B73"/>
    <w:rsid w:val="009F15F7"/>
    <w:rsid w:val="009F519B"/>
    <w:rsid w:val="009F5FE9"/>
    <w:rsid w:val="00A0214D"/>
    <w:rsid w:val="00A025E2"/>
    <w:rsid w:val="00A036EF"/>
    <w:rsid w:val="00A0486B"/>
    <w:rsid w:val="00A04FB9"/>
    <w:rsid w:val="00A07660"/>
    <w:rsid w:val="00A10F3F"/>
    <w:rsid w:val="00A110B1"/>
    <w:rsid w:val="00A135FF"/>
    <w:rsid w:val="00A1510F"/>
    <w:rsid w:val="00A208CA"/>
    <w:rsid w:val="00A21267"/>
    <w:rsid w:val="00A2258F"/>
    <w:rsid w:val="00A2752C"/>
    <w:rsid w:val="00A27F71"/>
    <w:rsid w:val="00A32498"/>
    <w:rsid w:val="00A34B8D"/>
    <w:rsid w:val="00A35F08"/>
    <w:rsid w:val="00A37F35"/>
    <w:rsid w:val="00A41DC7"/>
    <w:rsid w:val="00A47E8B"/>
    <w:rsid w:val="00A50024"/>
    <w:rsid w:val="00A50E4A"/>
    <w:rsid w:val="00A51C6F"/>
    <w:rsid w:val="00A51FAE"/>
    <w:rsid w:val="00A528BC"/>
    <w:rsid w:val="00A543FD"/>
    <w:rsid w:val="00A5465E"/>
    <w:rsid w:val="00A557D9"/>
    <w:rsid w:val="00A6135D"/>
    <w:rsid w:val="00A61E6E"/>
    <w:rsid w:val="00A636AD"/>
    <w:rsid w:val="00A6386D"/>
    <w:rsid w:val="00A65CFD"/>
    <w:rsid w:val="00A73CA6"/>
    <w:rsid w:val="00A73FC7"/>
    <w:rsid w:val="00A74C4E"/>
    <w:rsid w:val="00A80078"/>
    <w:rsid w:val="00A823C3"/>
    <w:rsid w:val="00A830A2"/>
    <w:rsid w:val="00A85376"/>
    <w:rsid w:val="00A87C5B"/>
    <w:rsid w:val="00A9115F"/>
    <w:rsid w:val="00A94344"/>
    <w:rsid w:val="00A9568B"/>
    <w:rsid w:val="00AA3422"/>
    <w:rsid w:val="00AA65CA"/>
    <w:rsid w:val="00AB1016"/>
    <w:rsid w:val="00AB1837"/>
    <w:rsid w:val="00AB2A2D"/>
    <w:rsid w:val="00AB5980"/>
    <w:rsid w:val="00AB61E8"/>
    <w:rsid w:val="00AB6583"/>
    <w:rsid w:val="00AB766A"/>
    <w:rsid w:val="00AC09B1"/>
    <w:rsid w:val="00AC1FB2"/>
    <w:rsid w:val="00AC3E0E"/>
    <w:rsid w:val="00AC44D5"/>
    <w:rsid w:val="00AC4EEE"/>
    <w:rsid w:val="00AC6D47"/>
    <w:rsid w:val="00AC7627"/>
    <w:rsid w:val="00AD1236"/>
    <w:rsid w:val="00AD5C6C"/>
    <w:rsid w:val="00AD76CD"/>
    <w:rsid w:val="00AE1B87"/>
    <w:rsid w:val="00AE4901"/>
    <w:rsid w:val="00AF32E9"/>
    <w:rsid w:val="00AF33C1"/>
    <w:rsid w:val="00AF518E"/>
    <w:rsid w:val="00AF54A9"/>
    <w:rsid w:val="00AF62B6"/>
    <w:rsid w:val="00B00E16"/>
    <w:rsid w:val="00B01960"/>
    <w:rsid w:val="00B0217F"/>
    <w:rsid w:val="00B023E0"/>
    <w:rsid w:val="00B05EEA"/>
    <w:rsid w:val="00B10901"/>
    <w:rsid w:val="00B11D67"/>
    <w:rsid w:val="00B12344"/>
    <w:rsid w:val="00B12B94"/>
    <w:rsid w:val="00B13551"/>
    <w:rsid w:val="00B16904"/>
    <w:rsid w:val="00B1732E"/>
    <w:rsid w:val="00B1778A"/>
    <w:rsid w:val="00B20965"/>
    <w:rsid w:val="00B21B60"/>
    <w:rsid w:val="00B22CD4"/>
    <w:rsid w:val="00B36377"/>
    <w:rsid w:val="00B41F83"/>
    <w:rsid w:val="00B42A55"/>
    <w:rsid w:val="00B441F2"/>
    <w:rsid w:val="00B46A4A"/>
    <w:rsid w:val="00B53BD2"/>
    <w:rsid w:val="00B54BAE"/>
    <w:rsid w:val="00B55482"/>
    <w:rsid w:val="00B577EE"/>
    <w:rsid w:val="00B62418"/>
    <w:rsid w:val="00B6457A"/>
    <w:rsid w:val="00B65862"/>
    <w:rsid w:val="00B75C8C"/>
    <w:rsid w:val="00B7649B"/>
    <w:rsid w:val="00B80371"/>
    <w:rsid w:val="00B80C3A"/>
    <w:rsid w:val="00B80F92"/>
    <w:rsid w:val="00B817D5"/>
    <w:rsid w:val="00B81F50"/>
    <w:rsid w:val="00B90A68"/>
    <w:rsid w:val="00B91FD4"/>
    <w:rsid w:val="00B97A47"/>
    <w:rsid w:val="00BA1239"/>
    <w:rsid w:val="00BA2C9B"/>
    <w:rsid w:val="00BA3AB6"/>
    <w:rsid w:val="00BA4CFD"/>
    <w:rsid w:val="00BA68E6"/>
    <w:rsid w:val="00BA79B3"/>
    <w:rsid w:val="00BB04A6"/>
    <w:rsid w:val="00BB0CDE"/>
    <w:rsid w:val="00BB3886"/>
    <w:rsid w:val="00BB49B3"/>
    <w:rsid w:val="00BB6F23"/>
    <w:rsid w:val="00BC17B6"/>
    <w:rsid w:val="00BC2DAC"/>
    <w:rsid w:val="00BC434C"/>
    <w:rsid w:val="00BC4B88"/>
    <w:rsid w:val="00BC50D1"/>
    <w:rsid w:val="00BC5859"/>
    <w:rsid w:val="00BD1DFD"/>
    <w:rsid w:val="00BD31EE"/>
    <w:rsid w:val="00BD6E02"/>
    <w:rsid w:val="00BE3100"/>
    <w:rsid w:val="00BE5E0D"/>
    <w:rsid w:val="00BF3BBC"/>
    <w:rsid w:val="00BF5A80"/>
    <w:rsid w:val="00BF5C01"/>
    <w:rsid w:val="00BF6B7C"/>
    <w:rsid w:val="00BF6EF8"/>
    <w:rsid w:val="00C032C4"/>
    <w:rsid w:val="00C03623"/>
    <w:rsid w:val="00C07E7C"/>
    <w:rsid w:val="00C11480"/>
    <w:rsid w:val="00C128D6"/>
    <w:rsid w:val="00C12E95"/>
    <w:rsid w:val="00C14DCE"/>
    <w:rsid w:val="00C15211"/>
    <w:rsid w:val="00C15F0C"/>
    <w:rsid w:val="00C21F77"/>
    <w:rsid w:val="00C23763"/>
    <w:rsid w:val="00C3128E"/>
    <w:rsid w:val="00C37E60"/>
    <w:rsid w:val="00C4298E"/>
    <w:rsid w:val="00C42C04"/>
    <w:rsid w:val="00C50774"/>
    <w:rsid w:val="00C53090"/>
    <w:rsid w:val="00C5466D"/>
    <w:rsid w:val="00C56AD8"/>
    <w:rsid w:val="00C57AAE"/>
    <w:rsid w:val="00C60468"/>
    <w:rsid w:val="00C60F06"/>
    <w:rsid w:val="00C610D9"/>
    <w:rsid w:val="00C62E42"/>
    <w:rsid w:val="00C63E38"/>
    <w:rsid w:val="00C64546"/>
    <w:rsid w:val="00C67156"/>
    <w:rsid w:val="00C700EF"/>
    <w:rsid w:val="00C73314"/>
    <w:rsid w:val="00C7745C"/>
    <w:rsid w:val="00C81AFB"/>
    <w:rsid w:val="00C8225C"/>
    <w:rsid w:val="00C85F69"/>
    <w:rsid w:val="00C90835"/>
    <w:rsid w:val="00C90926"/>
    <w:rsid w:val="00C96221"/>
    <w:rsid w:val="00C971E1"/>
    <w:rsid w:val="00CA13A4"/>
    <w:rsid w:val="00CA19F3"/>
    <w:rsid w:val="00CA2C8E"/>
    <w:rsid w:val="00CA6AD7"/>
    <w:rsid w:val="00CB054A"/>
    <w:rsid w:val="00CB1DC5"/>
    <w:rsid w:val="00CB414C"/>
    <w:rsid w:val="00CC0D3C"/>
    <w:rsid w:val="00CC710E"/>
    <w:rsid w:val="00CD1B08"/>
    <w:rsid w:val="00CD37D4"/>
    <w:rsid w:val="00CD48C4"/>
    <w:rsid w:val="00CD61FE"/>
    <w:rsid w:val="00CD642D"/>
    <w:rsid w:val="00CD7647"/>
    <w:rsid w:val="00CE019E"/>
    <w:rsid w:val="00CE1007"/>
    <w:rsid w:val="00CE14CD"/>
    <w:rsid w:val="00CE174B"/>
    <w:rsid w:val="00CE1940"/>
    <w:rsid w:val="00CE222A"/>
    <w:rsid w:val="00CE297A"/>
    <w:rsid w:val="00CE51B4"/>
    <w:rsid w:val="00CE5DB7"/>
    <w:rsid w:val="00CE5DDB"/>
    <w:rsid w:val="00CF6783"/>
    <w:rsid w:val="00D0116D"/>
    <w:rsid w:val="00D112CA"/>
    <w:rsid w:val="00D120A8"/>
    <w:rsid w:val="00D12557"/>
    <w:rsid w:val="00D12D0A"/>
    <w:rsid w:val="00D14BAA"/>
    <w:rsid w:val="00D15E84"/>
    <w:rsid w:val="00D168D4"/>
    <w:rsid w:val="00D21C7F"/>
    <w:rsid w:val="00D232DB"/>
    <w:rsid w:val="00D236E2"/>
    <w:rsid w:val="00D23867"/>
    <w:rsid w:val="00D26ADE"/>
    <w:rsid w:val="00D270EA"/>
    <w:rsid w:val="00D31689"/>
    <w:rsid w:val="00D338EF"/>
    <w:rsid w:val="00D35ABE"/>
    <w:rsid w:val="00D42D0F"/>
    <w:rsid w:val="00D42F8E"/>
    <w:rsid w:val="00D43AA1"/>
    <w:rsid w:val="00D44AA0"/>
    <w:rsid w:val="00D46573"/>
    <w:rsid w:val="00D47489"/>
    <w:rsid w:val="00D53C39"/>
    <w:rsid w:val="00D54644"/>
    <w:rsid w:val="00D57DAC"/>
    <w:rsid w:val="00D60AF0"/>
    <w:rsid w:val="00D63CDE"/>
    <w:rsid w:val="00D65C4D"/>
    <w:rsid w:val="00D738D1"/>
    <w:rsid w:val="00D74BD3"/>
    <w:rsid w:val="00D760A6"/>
    <w:rsid w:val="00D773D3"/>
    <w:rsid w:val="00D81117"/>
    <w:rsid w:val="00D815DF"/>
    <w:rsid w:val="00D82AF1"/>
    <w:rsid w:val="00D82CF6"/>
    <w:rsid w:val="00D866C1"/>
    <w:rsid w:val="00D91D99"/>
    <w:rsid w:val="00D9208D"/>
    <w:rsid w:val="00D93229"/>
    <w:rsid w:val="00D942F8"/>
    <w:rsid w:val="00DA0C1C"/>
    <w:rsid w:val="00DB531E"/>
    <w:rsid w:val="00DB7BC4"/>
    <w:rsid w:val="00DC1A03"/>
    <w:rsid w:val="00DC279F"/>
    <w:rsid w:val="00DC2EBF"/>
    <w:rsid w:val="00DC4285"/>
    <w:rsid w:val="00DD11FC"/>
    <w:rsid w:val="00DD7951"/>
    <w:rsid w:val="00DD7FDA"/>
    <w:rsid w:val="00DE1BDF"/>
    <w:rsid w:val="00DE3339"/>
    <w:rsid w:val="00DF268F"/>
    <w:rsid w:val="00DF6C01"/>
    <w:rsid w:val="00DF7388"/>
    <w:rsid w:val="00E01215"/>
    <w:rsid w:val="00E025C2"/>
    <w:rsid w:val="00E1030F"/>
    <w:rsid w:val="00E119F6"/>
    <w:rsid w:val="00E11E37"/>
    <w:rsid w:val="00E13256"/>
    <w:rsid w:val="00E14624"/>
    <w:rsid w:val="00E17CF1"/>
    <w:rsid w:val="00E209FC"/>
    <w:rsid w:val="00E216DA"/>
    <w:rsid w:val="00E24CC4"/>
    <w:rsid w:val="00E2536F"/>
    <w:rsid w:val="00E25D63"/>
    <w:rsid w:val="00E37CBB"/>
    <w:rsid w:val="00E40532"/>
    <w:rsid w:val="00E41F3A"/>
    <w:rsid w:val="00E470D4"/>
    <w:rsid w:val="00E47914"/>
    <w:rsid w:val="00E50991"/>
    <w:rsid w:val="00E5416B"/>
    <w:rsid w:val="00E563D7"/>
    <w:rsid w:val="00E56A5D"/>
    <w:rsid w:val="00E60224"/>
    <w:rsid w:val="00E6065A"/>
    <w:rsid w:val="00E61A4A"/>
    <w:rsid w:val="00E623E3"/>
    <w:rsid w:val="00E64449"/>
    <w:rsid w:val="00E648AA"/>
    <w:rsid w:val="00E65BC6"/>
    <w:rsid w:val="00E71584"/>
    <w:rsid w:val="00E753A2"/>
    <w:rsid w:val="00E77040"/>
    <w:rsid w:val="00E84BB2"/>
    <w:rsid w:val="00E876BC"/>
    <w:rsid w:val="00E87931"/>
    <w:rsid w:val="00E87D50"/>
    <w:rsid w:val="00E909D7"/>
    <w:rsid w:val="00E928C0"/>
    <w:rsid w:val="00E932DB"/>
    <w:rsid w:val="00E9436A"/>
    <w:rsid w:val="00E9444D"/>
    <w:rsid w:val="00EA2419"/>
    <w:rsid w:val="00EA2516"/>
    <w:rsid w:val="00EB0C39"/>
    <w:rsid w:val="00EB3F65"/>
    <w:rsid w:val="00EB43F2"/>
    <w:rsid w:val="00EB512A"/>
    <w:rsid w:val="00EB532E"/>
    <w:rsid w:val="00EB5923"/>
    <w:rsid w:val="00EB6166"/>
    <w:rsid w:val="00EC2240"/>
    <w:rsid w:val="00EC54E8"/>
    <w:rsid w:val="00EC6A20"/>
    <w:rsid w:val="00ED558F"/>
    <w:rsid w:val="00EE20BE"/>
    <w:rsid w:val="00EE2125"/>
    <w:rsid w:val="00EE2ADE"/>
    <w:rsid w:val="00EE6605"/>
    <w:rsid w:val="00EF7A6A"/>
    <w:rsid w:val="00F01916"/>
    <w:rsid w:val="00F03C01"/>
    <w:rsid w:val="00F05D59"/>
    <w:rsid w:val="00F06C24"/>
    <w:rsid w:val="00F06D7F"/>
    <w:rsid w:val="00F150B0"/>
    <w:rsid w:val="00F172B8"/>
    <w:rsid w:val="00F20BA5"/>
    <w:rsid w:val="00F21EE4"/>
    <w:rsid w:val="00F22F06"/>
    <w:rsid w:val="00F237B3"/>
    <w:rsid w:val="00F24242"/>
    <w:rsid w:val="00F24E2A"/>
    <w:rsid w:val="00F257C0"/>
    <w:rsid w:val="00F3105F"/>
    <w:rsid w:val="00F317C0"/>
    <w:rsid w:val="00F31E4D"/>
    <w:rsid w:val="00F33B9F"/>
    <w:rsid w:val="00F35734"/>
    <w:rsid w:val="00F37EA3"/>
    <w:rsid w:val="00F47F2F"/>
    <w:rsid w:val="00F50621"/>
    <w:rsid w:val="00F538DB"/>
    <w:rsid w:val="00F53B98"/>
    <w:rsid w:val="00F53EE9"/>
    <w:rsid w:val="00F54A2E"/>
    <w:rsid w:val="00F564B7"/>
    <w:rsid w:val="00F571D1"/>
    <w:rsid w:val="00F601F3"/>
    <w:rsid w:val="00F62B65"/>
    <w:rsid w:val="00F62E30"/>
    <w:rsid w:val="00F6549B"/>
    <w:rsid w:val="00F65E38"/>
    <w:rsid w:val="00F70CE3"/>
    <w:rsid w:val="00F722E6"/>
    <w:rsid w:val="00F745B4"/>
    <w:rsid w:val="00F75164"/>
    <w:rsid w:val="00F8054E"/>
    <w:rsid w:val="00F81BB3"/>
    <w:rsid w:val="00F83B34"/>
    <w:rsid w:val="00F84266"/>
    <w:rsid w:val="00F8765B"/>
    <w:rsid w:val="00F9114B"/>
    <w:rsid w:val="00F91711"/>
    <w:rsid w:val="00F93480"/>
    <w:rsid w:val="00F94B00"/>
    <w:rsid w:val="00F97F1A"/>
    <w:rsid w:val="00FA45D9"/>
    <w:rsid w:val="00FA476F"/>
    <w:rsid w:val="00FA4BD6"/>
    <w:rsid w:val="00FA52C7"/>
    <w:rsid w:val="00FB2BEE"/>
    <w:rsid w:val="00FB3A5D"/>
    <w:rsid w:val="00FB7832"/>
    <w:rsid w:val="00FC187F"/>
    <w:rsid w:val="00FC1C29"/>
    <w:rsid w:val="00FC54D1"/>
    <w:rsid w:val="00FC6262"/>
    <w:rsid w:val="00FC64F9"/>
    <w:rsid w:val="00FD0291"/>
    <w:rsid w:val="00FD281B"/>
    <w:rsid w:val="00FD362E"/>
    <w:rsid w:val="00FD5F22"/>
    <w:rsid w:val="00FD6A32"/>
    <w:rsid w:val="00FE11DC"/>
    <w:rsid w:val="00FE1C1B"/>
    <w:rsid w:val="00FE31A9"/>
    <w:rsid w:val="00FE36C4"/>
    <w:rsid w:val="00FE41F2"/>
    <w:rsid w:val="00FE4549"/>
    <w:rsid w:val="00FE57C0"/>
    <w:rsid w:val="00FE59D7"/>
    <w:rsid w:val="00FE6EAE"/>
    <w:rsid w:val="00FE71F6"/>
    <w:rsid w:val="00FF33AE"/>
    <w:rsid w:val="00FF6635"/>
    <w:rsid w:val="39E26156"/>
    <w:rsid w:val="39F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beforeLines="50"/>
      <w:ind w:firstLine="480" w:firstLineChars="200"/>
    </w:pPr>
    <w:rPr>
      <w:rFonts w:ascii="宋体" w:hAnsi="宋体"/>
      <w:shadow/>
      <w:kern w:val="44"/>
      <w:sz w:val="24"/>
      <w:szCs w:val="44"/>
    </w:rPr>
  </w:style>
  <w:style w:type="paragraph" w:styleId="4">
    <w:name w:val="Block Text"/>
    <w:basedOn w:val="1"/>
    <w:uiPriority w:val="0"/>
    <w:pPr>
      <w:tabs>
        <w:tab w:val="left" w:pos="6660"/>
      </w:tabs>
      <w:ind w:left="1260" w:leftChars="500" w:right="31" w:rightChars="15" w:hanging="210" w:hangingChars="100"/>
    </w:p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uiPriority w:val="0"/>
    <w:pPr>
      <w:ind w:left="1260" w:leftChars="500" w:hanging="210" w:hangingChars="100"/>
    </w:p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paragraph" w:customStyle="1" w:styleId="13">
    <w:name w:val="txt"/>
    <w:basedOn w:val="1"/>
    <w:uiPriority w:val="0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3399"/>
      <w:kern w:val="0"/>
      <w:sz w:val="18"/>
      <w:szCs w:val="18"/>
    </w:rPr>
  </w:style>
  <w:style w:type="paragraph" w:customStyle="1" w:styleId="14">
    <w:name w:val="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  <w:style w:type="character" w:customStyle="1" w:styleId="16">
    <w:name w:val="页眉 Char"/>
    <w:basedOn w:val="11"/>
    <w:link w:val="9"/>
    <w:uiPriority w:val="0"/>
    <w:rPr>
      <w:kern w:val="2"/>
      <w:sz w:val="18"/>
      <w:szCs w:val="18"/>
    </w:rPr>
  </w:style>
  <w:style w:type="character" w:customStyle="1" w:styleId="17">
    <w:name w:val="页脚 Char"/>
    <w:basedOn w:val="11"/>
    <w:link w:val="8"/>
    <w:uiPriority w:val="0"/>
    <w:rPr>
      <w:kern w:val="2"/>
      <w:sz w:val="18"/>
      <w:szCs w:val="18"/>
    </w:rPr>
  </w:style>
  <w:style w:type="character" w:customStyle="1" w:styleId="18">
    <w:name w:val="标题 1 Char"/>
    <w:basedOn w:val="11"/>
    <w:link w:val="2"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hunnu</Company>
  <Pages>4</Pages>
  <Words>247</Words>
  <Characters>1408</Characters>
  <Lines>11</Lines>
  <Paragraphs>3</Paragraphs>
  <TotalTime>36</TotalTime>
  <ScaleCrop>false</ScaleCrop>
  <LinksUpToDate>false</LinksUpToDate>
  <CharactersWithSpaces>1652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2019-03-07T10:17:00Z</dcterms:created>
  <dc:creator>SKYFREE</dc:creator>
  <cp:lastModifiedBy>火娃mm</cp:lastModifiedBy>
  <cp:lastPrinted>2013-07-03T08:31:00Z</cp:lastPrinted>
  <dcterms:modified xsi:type="dcterms:W3CDTF">2020-09-18T05:56:08Z</dcterms:modified>
  <dc:title>关于编制湖南师范大学2011年硕士自命题科目考试大纲的通知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