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jc w:val="center"/>
        <w:rPr>
          <w:rFonts w:ascii="新宋体" w:hAnsi="新宋体" w:eastAsia="新宋体" w:cs="宋体"/>
          <w:b/>
          <w:color w:val="000000"/>
          <w:kern w:val="0"/>
          <w:sz w:val="36"/>
          <w:szCs w:val="36"/>
        </w:rPr>
      </w:pPr>
      <w:r>
        <w:rPr>
          <w:rFonts w:hint="eastAsia" w:ascii="新宋体" w:hAnsi="新宋体" w:eastAsia="新宋体" w:cs="宋体"/>
          <w:b/>
          <w:color w:val="000000"/>
          <w:kern w:val="0"/>
          <w:sz w:val="36"/>
          <w:szCs w:val="36"/>
        </w:rPr>
        <w:t>湖南理工学院2021年</w:t>
      </w:r>
    </w:p>
    <w:p>
      <w:pPr>
        <w:widowControl/>
        <w:spacing w:line="360" w:lineRule="atLeast"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新宋体" w:hAnsi="新宋体" w:eastAsia="新宋体" w:cs="宋体"/>
          <w:b/>
          <w:color w:val="000000"/>
          <w:kern w:val="0"/>
          <w:sz w:val="36"/>
          <w:szCs w:val="36"/>
        </w:rPr>
        <w:t>全日制教育硕士专业学位研究生入学考试大纲</w:t>
      </w:r>
    </w:p>
    <w:p>
      <w:pPr>
        <w:widowControl/>
        <w:spacing w:line="360" w:lineRule="exact"/>
        <w:jc w:val="center"/>
        <w:rPr>
          <w:rFonts w:hint="eastAsia" w:ascii="新宋体" w:hAnsi="新宋体" w:eastAsia="新宋体" w:cs="宋体"/>
          <w:color w:val="000000"/>
          <w:kern w:val="0"/>
          <w:sz w:val="28"/>
          <w:szCs w:val="28"/>
        </w:rPr>
      </w:pPr>
      <w:r>
        <w:rPr>
          <w:rFonts w:hint="eastAsia" w:ascii="新宋体" w:hAnsi="新宋体" w:eastAsia="新宋体" w:cs="宋体"/>
          <w:color w:val="000000"/>
          <w:kern w:val="0"/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p>
      <w:pPr>
        <w:widowControl/>
        <w:spacing w:line="360" w:lineRule="exact"/>
        <w:jc w:val="center"/>
        <w:rPr>
          <w:rFonts w:hint="eastAsia" w:ascii="新宋体" w:hAnsi="新宋体" w:eastAsia="新宋体" w:cs="宋体"/>
          <w:color w:val="000000"/>
          <w:kern w:val="0"/>
          <w:sz w:val="28"/>
          <w:szCs w:val="28"/>
        </w:rPr>
      </w:pPr>
    </w:p>
    <w:p>
      <w:pPr>
        <w:widowControl/>
        <w:spacing w:line="360" w:lineRule="exact"/>
        <w:jc w:val="left"/>
        <w:rPr>
          <w:rFonts w:hint="eastAsia" w:ascii="楷体_GB2312" w:hAnsi="新宋体" w:eastAsia="楷体_GB2312" w:cs="宋体"/>
          <w:b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楷体_GB2312" w:hAnsi="新宋体" w:eastAsia="楷体_GB2312" w:cs="宋体"/>
          <w:b/>
          <w:bCs/>
          <w:color w:val="000000"/>
          <w:kern w:val="0"/>
          <w:sz w:val="28"/>
          <w:szCs w:val="28"/>
          <w:lang w:eastAsia="zh-CN"/>
        </w:rPr>
        <w:t>科目名称：</w:t>
      </w:r>
      <w:r>
        <w:rPr>
          <w:rFonts w:hint="eastAsia" w:ascii="楷体_GB2312" w:hAnsi="新宋体" w:eastAsia="楷体_GB2312" w:cs="宋体"/>
          <w:color w:val="000000"/>
          <w:kern w:val="0"/>
          <w:sz w:val="28"/>
          <w:szCs w:val="28"/>
          <w:lang w:eastAsia="zh-CN"/>
        </w:rPr>
        <w:t>课程与教学论</w:t>
      </w:r>
      <w:r>
        <w:rPr>
          <w:rFonts w:hint="eastAsia" w:ascii="楷体_GB2312" w:hAnsi="新宋体" w:eastAsia="楷体_GB2312" w:cs="宋体"/>
          <w:b/>
          <w:bCs/>
          <w:color w:val="000000"/>
          <w:kern w:val="0"/>
          <w:sz w:val="28"/>
          <w:szCs w:val="28"/>
          <w:lang w:eastAsia="zh-CN"/>
        </w:rPr>
        <w:t xml:space="preserve">  </w:t>
      </w:r>
    </w:p>
    <w:p>
      <w:pPr>
        <w:widowControl/>
        <w:spacing w:line="360" w:lineRule="exac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楷体_GB2312" w:hAnsi="新宋体" w:eastAsia="楷体_GB2312" w:cs="宋体"/>
          <w:b/>
          <w:bCs/>
          <w:color w:val="000000"/>
          <w:kern w:val="0"/>
          <w:sz w:val="28"/>
          <w:szCs w:val="28"/>
          <w:lang w:eastAsia="zh-CN"/>
        </w:rPr>
        <w:t>科目代码：</w:t>
      </w:r>
      <w:r>
        <w:rPr>
          <w:rFonts w:hint="eastAsia" w:ascii="楷体_GB2312" w:hAnsi="新宋体" w:eastAsia="楷体_GB2312" w:cs="宋体"/>
          <w:color w:val="000000"/>
          <w:kern w:val="0"/>
          <w:sz w:val="28"/>
          <w:szCs w:val="28"/>
        </w:rPr>
        <w:t xml:space="preserve">908 </w:t>
      </w:r>
      <w:r>
        <w:rPr>
          <w:rFonts w:hint="eastAsia" w:ascii="新宋体" w:hAnsi="新宋体" w:eastAsia="新宋体" w:cs="宋体"/>
          <w:color w:val="000000"/>
          <w:kern w:val="0"/>
          <w:sz w:val="28"/>
          <w:szCs w:val="28"/>
        </w:rPr>
        <w:t xml:space="preserve"> </w:t>
      </w:r>
    </w:p>
    <w:p>
      <w:pPr>
        <w:widowControl/>
        <w:spacing w:line="360" w:lineRule="exact"/>
        <w:jc w:val="left"/>
        <w:rPr>
          <w:rFonts w:hint="eastAsia" w:ascii="楷体_GB2312" w:hAnsi="新宋体" w:eastAsia="楷体_GB2312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楷体_GB2312" w:hAnsi="新宋体" w:eastAsia="楷体_GB2312" w:cs="宋体"/>
          <w:b/>
          <w:bCs/>
          <w:color w:val="000000"/>
          <w:kern w:val="0"/>
          <w:sz w:val="28"/>
          <w:szCs w:val="28"/>
          <w:lang w:eastAsia="zh-CN"/>
        </w:rPr>
        <w:t>适用范围：</w:t>
      </w:r>
      <w:r>
        <w:rPr>
          <w:rFonts w:hint="eastAsia" w:ascii="楷体_GB2312" w:hAnsi="新宋体" w:eastAsia="楷体_GB2312" w:cs="宋体"/>
          <w:color w:val="000000"/>
          <w:kern w:val="0"/>
          <w:sz w:val="28"/>
          <w:szCs w:val="28"/>
          <w:lang w:eastAsia="zh-CN"/>
        </w:rPr>
        <w:t>适合小学教育领域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一、考核目标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（一）</w:t>
      </w:r>
      <w:r>
        <w:rPr>
          <w:rFonts w:hint="eastAsia" w:ascii="宋体" w:hAnsi="宋体"/>
          <w:sz w:val="24"/>
        </w:rPr>
        <w:t>考查考生</w:t>
      </w:r>
      <w:r>
        <w:rPr>
          <w:sz w:val="24"/>
        </w:rPr>
        <w:t>对</w:t>
      </w:r>
      <w:r>
        <w:rPr>
          <w:rFonts w:hint="eastAsia"/>
          <w:sz w:val="24"/>
        </w:rPr>
        <w:t>课程与教学论</w:t>
      </w:r>
      <w:r>
        <w:rPr>
          <w:sz w:val="24"/>
        </w:rPr>
        <w:t>的</w:t>
      </w:r>
      <w:r>
        <w:rPr>
          <w:rFonts w:hint="eastAsia"/>
          <w:sz w:val="24"/>
        </w:rPr>
        <w:t>基本知识、</w:t>
      </w:r>
      <w:r>
        <w:rPr>
          <w:sz w:val="24"/>
        </w:rPr>
        <w:t>基本理论的掌握程度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/>
          <w:sz w:val="24"/>
        </w:rPr>
        <w:t>（二）考查考生运用课程与教学论</w:t>
      </w:r>
      <w:r>
        <w:rPr>
          <w:sz w:val="24"/>
        </w:rPr>
        <w:t>的基本理论</w:t>
      </w:r>
      <w:r>
        <w:rPr>
          <w:rFonts w:hint="eastAsia"/>
          <w:sz w:val="24"/>
        </w:rPr>
        <w:t>分析和解决实际</w:t>
      </w:r>
      <w:r>
        <w:rPr>
          <w:rFonts w:hint="eastAsia" w:ascii="宋体" w:hAnsi="宋体"/>
          <w:sz w:val="24"/>
        </w:rPr>
        <w:t>问题的能力。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二、试卷结构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（一）考试时间：180分钟</w:t>
      </w:r>
      <w:r>
        <w:rPr>
          <w:rFonts w:hint="eastAsia"/>
          <w:color w:val="auto"/>
          <w:sz w:val="24"/>
        </w:rPr>
        <w:t>；</w:t>
      </w:r>
      <w:r>
        <w:rPr>
          <w:rFonts w:hint="eastAsia"/>
          <w:sz w:val="24"/>
        </w:rPr>
        <w:t>满分：150分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（二）题型结构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    1．</w:t>
      </w:r>
      <w:r>
        <w:rPr>
          <w:rFonts w:hint="eastAsia" w:ascii="宋体" w:hAnsi="宋体"/>
          <w:sz w:val="24"/>
        </w:rPr>
        <w:t>名词解释题：4-5小题，约20分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2．简答题：4-5小题，约60分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    3．</w:t>
      </w:r>
      <w:r>
        <w:rPr>
          <w:rFonts w:hint="eastAsia" w:ascii="宋体" w:hAnsi="宋体"/>
          <w:sz w:val="24"/>
        </w:rPr>
        <w:t>论述题：2-3小题，约70分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三、答题方式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答题方式为闭卷笔试。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四、考试内容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（一） 课程与教学的实质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 xml:space="preserve">    </w:t>
      </w:r>
      <w:r>
        <w:rPr>
          <w:rFonts w:hint="eastAsia"/>
          <w:sz w:val="24"/>
        </w:rPr>
        <w:t>课程与教学的内涵、关系。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（二）课程与教学的发展历史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古代的课程与教学；近代的课程与教学；现代的课程与教学。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（三）课程价值与教学目标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 xml:space="preserve">    </w:t>
      </w:r>
      <w:r>
        <w:rPr>
          <w:rFonts w:hint="eastAsia"/>
          <w:sz w:val="24"/>
        </w:rPr>
        <w:t>课程价值的含义、取向及对教学目标的影响；教学目标的内涵、系统、分类。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（四）课程开发与教学设计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 xml:space="preserve">    </w:t>
      </w:r>
      <w:r>
        <w:rPr>
          <w:rFonts w:hint="eastAsia"/>
          <w:sz w:val="24"/>
        </w:rPr>
        <w:t>课程开发的含义、层次、基本模式；教学设计的内涵、原则、过程。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（五）课程资源与教学内容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 xml:space="preserve">    </w:t>
      </w:r>
      <w:r>
        <w:rPr>
          <w:rFonts w:hint="eastAsia"/>
          <w:sz w:val="24"/>
        </w:rPr>
        <w:t>课程资源的内涵与分类；课程资源开发的价值、方法；教科书内容的选择、组织与呈现。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（六）课程实施与教学过程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 xml:space="preserve">    </w:t>
      </w:r>
      <w:r>
        <w:rPr>
          <w:rFonts w:hint="eastAsia"/>
          <w:sz w:val="24"/>
        </w:rPr>
        <w:t>课程实施的内涵、取向、影响因素；教学的构成要素、有效教学与有效教学行为；教学过程的本质与规律；教学模式、方法与策略；教学组织形式；教学基本环节。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（七）课程领导与课堂教学管理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 xml:space="preserve">    </w:t>
      </w:r>
      <w:r>
        <w:rPr>
          <w:rFonts w:hint="eastAsia"/>
          <w:sz w:val="24"/>
        </w:rPr>
        <w:t>课程领导的含义、意义、特征，促进课程领导的策略；课堂教学管理的含义、类型、特点、内容与策略。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（八）课程与教学评价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 xml:space="preserve">    </w:t>
      </w:r>
      <w:r>
        <w:rPr>
          <w:rFonts w:hint="eastAsia"/>
          <w:sz w:val="24"/>
        </w:rPr>
        <w:t>课程评价的内涵、功能、模式；教师课堂教学评价的内容、步骤与方法；学生学业成就评价的方法、发展趋势。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（九）课程与教学改革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 xml:space="preserve">    </w:t>
      </w:r>
      <w:r>
        <w:rPr>
          <w:rFonts w:hint="eastAsia"/>
          <w:sz w:val="24"/>
        </w:rPr>
        <w:t>课程与教学改革的含义、特点、功能；课程与教学改革动因；课程与教学变革模式；课程与教学变革策略；课程与教学变革趋势。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（十）课程与教学研究</w:t>
      </w:r>
    </w:p>
    <w:p>
      <w:pPr>
        <w:spacing w:line="360" w:lineRule="auto"/>
        <w:ind w:firstLine="468"/>
        <w:rPr>
          <w:sz w:val="24"/>
        </w:rPr>
      </w:pPr>
      <w:r>
        <w:rPr>
          <w:rFonts w:hint="eastAsia"/>
          <w:sz w:val="24"/>
        </w:rPr>
        <w:t>课程与教学研究的内涵、特征、意义、主要问题、范式、基本方法等。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五、主要参考书目</w:t>
      </w:r>
    </w:p>
    <w:p>
      <w:pPr>
        <w:spacing w:line="360" w:lineRule="auto"/>
      </w:pPr>
      <w:r>
        <w:rPr>
          <w:rFonts w:hint="eastAsia"/>
          <w:sz w:val="24"/>
        </w:rPr>
        <w:t xml:space="preserve">    李森、陈晓端主编：《课程与教学论》，北京师范大学出版集团，2015年</w:t>
      </w:r>
      <w:r>
        <w:rPr>
          <w:rFonts w:hint="eastAsia" w:ascii="宋体" w:hAnsi="宋体"/>
          <w:sz w:val="24"/>
        </w:rPr>
        <w:t>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676AF"/>
    <w:rsid w:val="00172A27"/>
    <w:rsid w:val="00243D33"/>
    <w:rsid w:val="002704D6"/>
    <w:rsid w:val="00322222"/>
    <w:rsid w:val="003D6420"/>
    <w:rsid w:val="005157EB"/>
    <w:rsid w:val="005E0F9F"/>
    <w:rsid w:val="006A39F9"/>
    <w:rsid w:val="007766C4"/>
    <w:rsid w:val="00792459"/>
    <w:rsid w:val="007A1491"/>
    <w:rsid w:val="007F35C8"/>
    <w:rsid w:val="00842D08"/>
    <w:rsid w:val="00872440"/>
    <w:rsid w:val="009845A5"/>
    <w:rsid w:val="00A044F3"/>
    <w:rsid w:val="00AA7CE8"/>
    <w:rsid w:val="00BD30A1"/>
    <w:rsid w:val="00C04141"/>
    <w:rsid w:val="00C06C25"/>
    <w:rsid w:val="00CF6FBA"/>
    <w:rsid w:val="00D67E3A"/>
    <w:rsid w:val="00FC32AA"/>
    <w:rsid w:val="086B0AEE"/>
    <w:rsid w:val="0DED054B"/>
    <w:rsid w:val="148F2E3F"/>
    <w:rsid w:val="1B333C71"/>
    <w:rsid w:val="22355B12"/>
    <w:rsid w:val="3E6A46EB"/>
    <w:rsid w:val="4330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1C5C53-F941-4225-9A97-231C2FE5B2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138</Words>
  <Characters>788</Characters>
  <Lines>6</Lines>
  <Paragraphs>1</Paragraphs>
  <TotalTime>2</TotalTime>
  <ScaleCrop>false</ScaleCrop>
  <LinksUpToDate>false</LinksUpToDate>
  <CharactersWithSpaces>925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2019-07-11T07:16:00Z</dcterms:created>
  <dc:creator>User</dc:creator>
  <cp:lastModifiedBy>曹方春</cp:lastModifiedBy>
  <cp:lastPrinted>2003-12-31T17:57:00Z</cp:lastPrinted>
  <dcterms:modified xsi:type="dcterms:W3CDTF">2020-09-22T07:06:21Z</dcterms:modified>
  <dc:title>关于编制2014年硕士研究生入学考试自命题考试大纲的通知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