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黑体" w:hAnsi="黑体" w:eastAsia="黑体"/>
          <w:sz w:val="28"/>
          <w:szCs w:val="28"/>
        </w:rPr>
      </w:pPr>
      <w:r>
        <w:rPr>
          <w:rFonts w:hint="eastAsia" w:ascii="黑体" w:hAnsi="黑体" w:eastAsia="黑体"/>
        </w:rPr>
        <w:t>科目代码</w:t>
      </w:r>
      <w:r>
        <w:rPr>
          <w:rFonts w:hint="eastAsia" w:ascii="黑体" w:hAnsi="黑体" w:eastAsia="黑体"/>
          <w:color w:val="000000" w:themeColor="text1"/>
          <w14:textFill>
            <w14:solidFill>
              <w14:schemeClr w14:val="tx1"/>
            </w14:solidFill>
          </w14:textFill>
        </w:rPr>
        <w:t>：</w:t>
      </w:r>
      <w:r>
        <w:rPr>
          <w:rFonts w:ascii="黑体" w:hAnsi="黑体" w:eastAsia="黑体"/>
          <w:color w:val="000000" w:themeColor="text1"/>
          <w14:textFill>
            <w14:solidFill>
              <w14:schemeClr w14:val="tx1"/>
            </w14:solidFill>
          </w14:textFill>
        </w:rPr>
        <w:t xml:space="preserve"> </w:t>
      </w:r>
      <w:r>
        <w:rPr>
          <w:rFonts w:hint="eastAsia" w:ascii="黑体" w:hAnsi="黑体" w:eastAsia="黑体"/>
          <w:color w:val="000000" w:themeColor="text1"/>
          <w14:textFill>
            <w14:solidFill>
              <w14:schemeClr w14:val="tx1"/>
            </w14:solidFill>
          </w14:textFill>
        </w:rPr>
        <w:t>F1202</w:t>
      </w:r>
      <w:r>
        <w:rPr>
          <w:rFonts w:ascii="黑体" w:hAnsi="黑体" w:eastAsia="黑体"/>
          <w:color w:val="000000" w:themeColor="text1"/>
          <w14:textFill>
            <w14:solidFill>
              <w14:schemeClr w14:val="tx1"/>
            </w14:solidFill>
          </w14:textFill>
        </w:rPr>
        <w:t xml:space="preserve">   </w:t>
      </w:r>
      <w:r>
        <w:rPr>
          <w:rFonts w:hint="eastAsia" w:ascii="黑体" w:hAnsi="黑体" w:eastAsia="黑体"/>
        </w:rPr>
        <w:t>科目名称：科学技术哲学概论</w:t>
      </w:r>
    </w:p>
    <w:p>
      <w:pPr>
        <w:pStyle w:val="12"/>
        <w:spacing w:line="560" w:lineRule="exact"/>
        <w:ind w:firstLine="551" w:firstLineChars="196"/>
        <w:rPr>
          <w:rFonts w:ascii="宋体" w:hAnsi="宋体" w:eastAsia="宋体"/>
          <w:b/>
          <w:sz w:val="28"/>
          <w:szCs w:val="28"/>
        </w:rPr>
      </w:pPr>
      <w:r>
        <w:rPr>
          <w:rFonts w:hint="eastAsia" w:ascii="宋体" w:hAnsi="宋体" w:eastAsia="宋体"/>
          <w:b/>
          <w:sz w:val="28"/>
          <w:szCs w:val="28"/>
        </w:rPr>
        <w:t>一、考试要求</w:t>
      </w:r>
    </w:p>
    <w:p>
      <w:pPr>
        <w:pStyle w:val="12"/>
        <w:spacing w:line="560" w:lineRule="exact"/>
        <w:ind w:firstLine="560" w:firstLineChars="200"/>
        <w:jc w:val="both"/>
        <w:rPr>
          <w:rFonts w:ascii="宋体" w:hAnsi="宋体" w:eastAsia="宋体" w:cs="仿宋_GB2312"/>
          <w:sz w:val="28"/>
          <w:szCs w:val="28"/>
        </w:rPr>
      </w:pPr>
      <w:r>
        <w:rPr>
          <w:rFonts w:hint="eastAsia" w:ascii="宋体" w:hAnsi="宋体" w:eastAsia="宋体" w:cs="仿宋_GB2312"/>
          <w:sz w:val="28"/>
          <w:szCs w:val="28"/>
        </w:rPr>
        <w:t>主要考察考生是否较为系统地掌握科学技术哲学的基础理论，对科学技术的一般性质和特征有总体上的认识，是否较为深刻地理解自然观，理解科学技术观和科学技术方法论，理解科学技术与社会的互动关系。是否能够从逻辑与历史的角度理解科学技术哲学本身的发展进程与趋势。</w:t>
      </w:r>
    </w:p>
    <w:p>
      <w:pPr>
        <w:pStyle w:val="12"/>
        <w:spacing w:line="560" w:lineRule="exact"/>
        <w:ind w:firstLine="562" w:firstLineChars="200"/>
        <w:jc w:val="both"/>
        <w:rPr>
          <w:rFonts w:ascii="宋体" w:hAnsi="宋体" w:eastAsia="宋体" w:cs="仿宋_GB2312"/>
          <w:b/>
          <w:sz w:val="28"/>
          <w:szCs w:val="28"/>
        </w:rPr>
      </w:pPr>
    </w:p>
    <w:p>
      <w:pPr>
        <w:pStyle w:val="12"/>
        <w:spacing w:line="560" w:lineRule="exact"/>
        <w:ind w:firstLine="562" w:firstLineChars="200"/>
        <w:jc w:val="both"/>
        <w:rPr>
          <w:rFonts w:ascii="宋体" w:hAnsi="宋体" w:eastAsia="宋体" w:cs="仿宋_GB2312"/>
          <w:b/>
          <w:sz w:val="28"/>
          <w:szCs w:val="28"/>
        </w:rPr>
      </w:pPr>
      <w:r>
        <w:rPr>
          <w:rFonts w:hint="eastAsia" w:ascii="宋体" w:hAnsi="宋体" w:eastAsia="宋体" w:cs="仿宋_GB2312"/>
          <w:b/>
          <w:sz w:val="28"/>
          <w:szCs w:val="28"/>
        </w:rPr>
        <w:t>二、考试内容</w:t>
      </w:r>
      <w:r>
        <w:rPr>
          <w:rFonts w:ascii="宋体" w:hAnsi="宋体" w:eastAsia="宋体" w:cs="仿宋_GB2312"/>
          <w:b/>
          <w:sz w:val="28"/>
          <w:szCs w:val="28"/>
        </w:rPr>
        <w:t xml:space="preserve"> </w:t>
      </w:r>
    </w:p>
    <w:p>
      <w:pPr>
        <w:pStyle w:val="12"/>
        <w:spacing w:line="560" w:lineRule="exact"/>
        <w:ind w:firstLine="420"/>
        <w:rPr>
          <w:rFonts w:ascii="宋体" w:hAnsi="宋体" w:eastAsia="宋体" w:cs="仿宋_GB2312"/>
          <w:sz w:val="28"/>
          <w:szCs w:val="28"/>
        </w:rPr>
      </w:pPr>
      <w:r>
        <w:rPr>
          <w:rFonts w:ascii="宋体" w:hAnsi="宋体" w:eastAsia="宋体" w:cs="仿宋_GB2312"/>
          <w:sz w:val="28"/>
          <w:szCs w:val="28"/>
        </w:rPr>
        <w:t>1.</w:t>
      </w:r>
      <w:r>
        <w:rPr>
          <w:rFonts w:hint="eastAsia" w:ascii="宋体" w:hAnsi="宋体" w:eastAsia="宋体" w:cs="仿宋_GB2312"/>
          <w:sz w:val="28"/>
          <w:szCs w:val="28"/>
        </w:rPr>
        <w:t>科学技术哲学（或自然辩证法）的概念，以及其学科性质、地位。科学技术哲学（或自然辩证法）的研究对象和内容、意义。科学技术哲学发展的前沿与趋势。</w:t>
      </w:r>
    </w:p>
    <w:p>
      <w:pPr>
        <w:pStyle w:val="12"/>
        <w:spacing w:line="560" w:lineRule="exact"/>
        <w:ind w:firstLine="420"/>
        <w:rPr>
          <w:rFonts w:ascii="宋体" w:hAnsi="宋体" w:eastAsia="宋体" w:cs="仿宋_GB2312"/>
          <w:sz w:val="28"/>
          <w:szCs w:val="28"/>
        </w:rPr>
      </w:pPr>
      <w:r>
        <w:rPr>
          <w:rFonts w:ascii="宋体" w:hAnsi="宋体" w:eastAsia="宋体" w:cs="仿宋_GB2312"/>
          <w:sz w:val="28"/>
          <w:szCs w:val="28"/>
        </w:rPr>
        <w:t>2.</w:t>
      </w:r>
      <w:r>
        <w:rPr>
          <w:rFonts w:hint="eastAsia" w:ascii="宋体" w:hAnsi="宋体" w:eastAsia="宋体" w:cs="仿宋_GB2312"/>
          <w:sz w:val="28"/>
          <w:szCs w:val="28"/>
        </w:rPr>
        <w:t>科学技术发展简史。近代自然科学产生的社会历史背景，近代科学革命，近代科学发展的历程及牛顿体系的意义，近代科学思维方式及其局限。近代科学技术的发展。第一次技术革命和产业革命，</w:t>
      </w:r>
      <w:r>
        <w:rPr>
          <w:rFonts w:ascii="宋体" w:hAnsi="宋体" w:eastAsia="宋体" w:cs="仿宋_GB2312"/>
          <w:sz w:val="28"/>
          <w:szCs w:val="28"/>
        </w:rPr>
        <w:t>19</w:t>
      </w:r>
      <w:r>
        <w:rPr>
          <w:rFonts w:hint="eastAsia" w:ascii="宋体" w:hAnsi="宋体" w:eastAsia="宋体" w:cs="仿宋_GB2312"/>
          <w:sz w:val="28"/>
          <w:szCs w:val="28"/>
        </w:rPr>
        <w:t>世纪的自然科学的伟大发现与自然辩证法的创立，第二次技术革命与第三次技术革命的基本内容与特征。</w:t>
      </w:r>
    </w:p>
    <w:p>
      <w:pPr>
        <w:pStyle w:val="12"/>
        <w:spacing w:line="560" w:lineRule="exact"/>
        <w:ind w:firstLine="420"/>
        <w:rPr>
          <w:rFonts w:ascii="宋体" w:hAnsi="宋体" w:eastAsia="宋体" w:cs="仿宋_GB2312"/>
          <w:sz w:val="28"/>
          <w:szCs w:val="28"/>
        </w:rPr>
      </w:pPr>
      <w:r>
        <w:rPr>
          <w:rFonts w:ascii="宋体" w:hAnsi="宋体" w:eastAsia="宋体" w:cs="仿宋_GB2312"/>
          <w:sz w:val="28"/>
          <w:szCs w:val="28"/>
        </w:rPr>
        <w:t>3.</w:t>
      </w:r>
      <w:r>
        <w:rPr>
          <w:rFonts w:hint="eastAsia" w:ascii="宋体" w:hAnsi="宋体" w:eastAsia="宋体" w:cs="仿宋_GB2312"/>
          <w:sz w:val="28"/>
          <w:szCs w:val="28"/>
        </w:rPr>
        <w:t>自然观。理解自然发展的辩证图景如何说明了自然界的辩证发展。生态危机的本质与表现。科学技术与当代全球问题。</w:t>
      </w:r>
    </w:p>
    <w:p>
      <w:pPr>
        <w:pStyle w:val="12"/>
        <w:spacing w:line="560" w:lineRule="exact"/>
        <w:ind w:firstLine="420"/>
        <w:rPr>
          <w:rFonts w:ascii="宋体" w:hAnsi="宋体" w:eastAsia="宋体" w:cs="仿宋_GB2312"/>
          <w:sz w:val="28"/>
          <w:szCs w:val="28"/>
        </w:rPr>
      </w:pPr>
      <w:r>
        <w:rPr>
          <w:rFonts w:ascii="宋体" w:hAnsi="宋体" w:eastAsia="宋体" w:cs="仿宋_GB2312"/>
          <w:sz w:val="28"/>
          <w:szCs w:val="28"/>
        </w:rPr>
        <w:t>4.</w:t>
      </w:r>
      <w:r>
        <w:rPr>
          <w:rFonts w:hint="eastAsia" w:ascii="宋体" w:hAnsi="宋体" w:eastAsia="宋体" w:cs="仿宋_GB2312"/>
          <w:sz w:val="28"/>
          <w:szCs w:val="28"/>
        </w:rPr>
        <w:t>科学技术方法论。科学问题与科学事实：科学观察；实验方法的特点；科学抽象与科学思维：分析与综合；归纳与演绎方法。技术方法的性质和特点；技术方法与科学方法的联系与区别。</w:t>
      </w:r>
    </w:p>
    <w:p>
      <w:pPr>
        <w:pStyle w:val="12"/>
        <w:spacing w:line="560" w:lineRule="exact"/>
        <w:ind w:firstLine="420" w:firstLineChars="150"/>
        <w:rPr>
          <w:rFonts w:ascii="宋体" w:hAnsi="宋体" w:eastAsia="宋体" w:cs="仿宋_GB2312"/>
          <w:sz w:val="28"/>
          <w:szCs w:val="28"/>
        </w:rPr>
      </w:pPr>
      <w:r>
        <w:rPr>
          <w:rFonts w:ascii="宋体" w:hAnsi="宋体" w:eastAsia="宋体" w:cs="仿宋_GB2312"/>
          <w:sz w:val="28"/>
          <w:szCs w:val="28"/>
        </w:rPr>
        <w:t>5.</w:t>
      </w:r>
      <w:r>
        <w:rPr>
          <w:rFonts w:hint="eastAsia" w:ascii="宋体" w:hAnsi="宋体" w:eastAsia="宋体" w:cs="仿宋_GB2312"/>
          <w:sz w:val="28"/>
          <w:szCs w:val="28"/>
        </w:rPr>
        <w:t>科学技术与社会（</w:t>
      </w:r>
      <w:r>
        <w:rPr>
          <w:rFonts w:ascii="宋体" w:hAnsi="宋体" w:eastAsia="宋体" w:cs="仿宋_GB2312"/>
          <w:sz w:val="28"/>
          <w:szCs w:val="28"/>
        </w:rPr>
        <w:t>STS</w:t>
      </w:r>
      <w:r>
        <w:rPr>
          <w:rFonts w:hint="eastAsia" w:ascii="宋体" w:hAnsi="宋体" w:eastAsia="宋体" w:cs="仿宋_GB2312"/>
          <w:sz w:val="28"/>
          <w:szCs w:val="28"/>
        </w:rPr>
        <w:t>）。科学技术的社会功能，科学、技术与社会发展的关系。技术创新与技术发明的过程与特点。科学技术的物质价值与精神价值，防范科学技术的负价值的对策。科技政策研究的主要理论范式。技术的社会建构论。</w:t>
      </w:r>
    </w:p>
    <w:p>
      <w:pPr>
        <w:pStyle w:val="12"/>
        <w:spacing w:line="560" w:lineRule="exact"/>
        <w:ind w:firstLine="420"/>
        <w:rPr>
          <w:rFonts w:ascii="宋体" w:hAnsi="宋体" w:eastAsia="宋体" w:cs="仿宋_GB2312"/>
          <w:sz w:val="28"/>
          <w:szCs w:val="28"/>
        </w:rPr>
      </w:pPr>
      <w:r>
        <w:rPr>
          <w:rFonts w:ascii="宋体" w:hAnsi="宋体" w:eastAsia="宋体" w:cs="仿宋_GB2312"/>
          <w:sz w:val="28"/>
          <w:szCs w:val="28"/>
        </w:rPr>
        <w:t>6.</w:t>
      </w:r>
      <w:r>
        <w:rPr>
          <w:rFonts w:hint="eastAsia" w:ascii="宋体" w:hAnsi="宋体" w:eastAsia="宋体" w:cs="仿宋_GB2312"/>
          <w:sz w:val="28"/>
          <w:szCs w:val="28"/>
        </w:rPr>
        <w:t>科学哲学与技术哲学基础理论。科学哲学的主要流派：逻辑实证主义、证伪主义、历史主义等。技术哲学的工程主义与人文主义传统，现象学技术哲学代表性人物与观点，马克思主义技术哲学主要理论。</w:t>
      </w:r>
    </w:p>
    <w:p>
      <w:pPr>
        <w:pStyle w:val="12"/>
        <w:spacing w:line="560" w:lineRule="exact"/>
        <w:ind w:firstLine="559" w:firstLineChars="199"/>
        <w:jc w:val="both"/>
        <w:rPr>
          <w:rFonts w:ascii="宋体" w:hAnsi="宋体" w:eastAsia="宋体" w:cs="仿宋_GB2312"/>
          <w:b/>
          <w:sz w:val="28"/>
          <w:szCs w:val="28"/>
        </w:rPr>
      </w:pPr>
    </w:p>
    <w:p>
      <w:pPr>
        <w:pStyle w:val="12"/>
        <w:spacing w:line="560" w:lineRule="exact"/>
        <w:ind w:firstLine="559" w:firstLineChars="199"/>
        <w:jc w:val="both"/>
        <w:rPr>
          <w:rFonts w:ascii="宋体" w:hAnsi="宋体" w:eastAsia="宋体" w:cs="仿宋_GB2312"/>
          <w:b/>
          <w:sz w:val="28"/>
          <w:szCs w:val="28"/>
        </w:rPr>
      </w:pPr>
      <w:r>
        <w:rPr>
          <w:rFonts w:hint="eastAsia" w:ascii="宋体" w:hAnsi="宋体" w:eastAsia="宋体" w:cs="仿宋_GB2312"/>
          <w:b/>
          <w:sz w:val="28"/>
          <w:szCs w:val="28"/>
        </w:rPr>
        <w:t>三、题型</w:t>
      </w:r>
    </w:p>
    <w:p>
      <w:pPr>
        <w:pStyle w:val="12"/>
        <w:spacing w:line="560" w:lineRule="exact"/>
        <w:ind w:firstLine="560" w:firstLineChars="200"/>
        <w:jc w:val="both"/>
        <w:rPr>
          <w:rFonts w:ascii="宋体" w:hAnsi="宋体" w:eastAsia="宋体" w:cs="仿宋_GB2312"/>
          <w:sz w:val="28"/>
          <w:szCs w:val="28"/>
        </w:rPr>
      </w:pPr>
      <w:r>
        <w:rPr>
          <w:rFonts w:hint="eastAsia" w:ascii="宋体" w:hAnsi="宋体"/>
          <w:sz w:val="28"/>
          <w:szCs w:val="28"/>
        </w:rPr>
        <w:t>试卷满分为</w:t>
      </w:r>
      <w:r>
        <w:rPr>
          <w:rFonts w:hint="eastAsia" w:ascii="宋体" w:hAnsi="宋体"/>
          <w:sz w:val="28"/>
          <w:szCs w:val="28"/>
          <w:lang w:val="en-US" w:eastAsia="zh-CN"/>
        </w:rPr>
        <w:t>100</w:t>
      </w:r>
      <w:bookmarkStart w:id="0" w:name="_GoBack"/>
      <w:bookmarkEnd w:id="0"/>
      <w:r>
        <w:rPr>
          <w:rFonts w:hint="eastAsia" w:ascii="宋体" w:hAnsi="宋体"/>
          <w:sz w:val="28"/>
          <w:szCs w:val="28"/>
        </w:rPr>
        <w:t>分：其中</w:t>
      </w:r>
      <w:r>
        <w:rPr>
          <w:rFonts w:hint="eastAsia" w:ascii="宋体" w:hAnsi="宋体" w:eastAsia="宋体" w:cs="仿宋_GB2312"/>
          <w:sz w:val="28"/>
          <w:szCs w:val="28"/>
        </w:rPr>
        <w:t>简答题占</w:t>
      </w:r>
      <w:r>
        <w:rPr>
          <w:rFonts w:ascii="宋体" w:hAnsi="宋体" w:eastAsia="宋体" w:cs="仿宋_GB2312"/>
          <w:sz w:val="28"/>
          <w:szCs w:val="28"/>
        </w:rPr>
        <w:t>30%</w:t>
      </w:r>
      <w:r>
        <w:rPr>
          <w:rFonts w:hint="eastAsia" w:ascii="宋体" w:hAnsi="宋体" w:eastAsia="宋体" w:cs="仿宋_GB2312"/>
          <w:sz w:val="28"/>
          <w:szCs w:val="28"/>
        </w:rPr>
        <w:t>，论述题占</w:t>
      </w:r>
      <w:r>
        <w:rPr>
          <w:rFonts w:ascii="宋体" w:hAnsi="宋体" w:eastAsia="宋体" w:cs="仿宋_GB2312"/>
          <w:sz w:val="28"/>
          <w:szCs w:val="28"/>
        </w:rPr>
        <w:t>40%</w:t>
      </w:r>
      <w:r>
        <w:rPr>
          <w:rFonts w:hint="eastAsia" w:ascii="宋体" w:hAnsi="宋体" w:eastAsia="宋体" w:cs="仿宋_GB2312"/>
          <w:sz w:val="28"/>
          <w:szCs w:val="28"/>
        </w:rPr>
        <w:t>，写作题占</w:t>
      </w:r>
      <w:r>
        <w:rPr>
          <w:rFonts w:ascii="宋体" w:hAnsi="宋体" w:eastAsia="宋体" w:cs="仿宋_GB2312"/>
          <w:sz w:val="28"/>
          <w:szCs w:val="28"/>
        </w:rPr>
        <w:t>30%</w:t>
      </w:r>
      <w:r>
        <w:rPr>
          <w:rFonts w:hint="eastAsia" w:ascii="宋体" w:hAnsi="宋体" w:eastAsia="宋体" w:cs="仿宋_GB2312"/>
          <w:sz w:val="28"/>
          <w:szCs w:val="28"/>
        </w:rPr>
        <w:t>。</w:t>
      </w:r>
    </w:p>
    <w:p>
      <w:pPr>
        <w:pStyle w:val="12"/>
        <w:spacing w:line="560" w:lineRule="exact"/>
        <w:ind w:firstLine="420"/>
        <w:jc w:val="both"/>
        <w:rPr>
          <w:rFonts w:ascii="宋体" w:hAnsi="宋体" w:eastAsia="宋体" w:cs="仿宋_GB2312"/>
          <w:sz w:val="28"/>
          <w:szCs w:val="28"/>
        </w:rPr>
      </w:pPr>
    </w:p>
    <w:p>
      <w:pPr>
        <w:pStyle w:val="12"/>
        <w:spacing w:line="560" w:lineRule="exact"/>
        <w:ind w:firstLine="559" w:firstLineChars="199"/>
        <w:jc w:val="both"/>
        <w:rPr>
          <w:rFonts w:ascii="宋体" w:hAnsi="宋体" w:eastAsia="宋体" w:cs="仿宋_GB2312"/>
          <w:b/>
          <w:sz w:val="28"/>
          <w:szCs w:val="28"/>
        </w:rPr>
      </w:pPr>
      <w:r>
        <w:rPr>
          <w:rFonts w:hint="eastAsia" w:ascii="宋体" w:hAnsi="宋体" w:eastAsia="宋体" w:cs="仿宋_GB2312"/>
          <w:b/>
          <w:sz w:val="28"/>
          <w:szCs w:val="28"/>
        </w:rPr>
        <w:t>四、参考教材</w:t>
      </w:r>
    </w:p>
    <w:p>
      <w:pPr>
        <w:pStyle w:val="12"/>
        <w:spacing w:line="560" w:lineRule="exact"/>
        <w:ind w:firstLine="420"/>
        <w:jc w:val="both"/>
        <w:rPr>
          <w:rFonts w:ascii="宋体" w:hAnsi="宋体" w:eastAsia="宋体" w:cs="仿宋_GB2312"/>
          <w:sz w:val="28"/>
          <w:szCs w:val="28"/>
        </w:rPr>
      </w:pPr>
      <w:r>
        <w:rPr>
          <w:rFonts w:hint="eastAsia" w:ascii="宋体" w:hAnsi="宋体" w:eastAsia="宋体" w:cs="仿宋_GB2312"/>
          <w:sz w:val="28"/>
          <w:szCs w:val="28"/>
        </w:rPr>
        <w:t>《科学技术学导论</w:t>
      </w:r>
      <w:r>
        <w:rPr>
          <w:rFonts w:ascii="宋体" w:hAnsi="宋体" w:eastAsia="宋体" w:cs="仿宋_GB2312"/>
          <w:sz w:val="28"/>
          <w:szCs w:val="28"/>
        </w:rPr>
        <w:t>——</w:t>
      </w:r>
      <w:r>
        <w:rPr>
          <w:rFonts w:hint="eastAsia" w:ascii="宋体" w:hAnsi="宋体" w:eastAsia="宋体" w:cs="仿宋_GB2312"/>
          <w:sz w:val="28"/>
          <w:szCs w:val="28"/>
        </w:rPr>
        <w:t>自然辩证法概论》，易显飞</w:t>
      </w:r>
      <w:r>
        <w:rPr>
          <w:rFonts w:ascii="宋体" w:hAnsi="宋体" w:eastAsia="宋体" w:cs="仿宋_GB2312"/>
          <w:sz w:val="28"/>
          <w:szCs w:val="28"/>
        </w:rPr>
        <w:t xml:space="preserve"> </w:t>
      </w:r>
      <w:r>
        <w:rPr>
          <w:rFonts w:hint="eastAsia" w:ascii="宋体" w:hAnsi="宋体" w:eastAsia="宋体" w:cs="仿宋_GB2312"/>
          <w:sz w:val="28"/>
          <w:szCs w:val="28"/>
        </w:rPr>
        <w:t>等著．河南人民出版社，版次不限。</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4BA"/>
    <w:rsid w:val="00003188"/>
    <w:rsid w:val="00015E55"/>
    <w:rsid w:val="00016DC6"/>
    <w:rsid w:val="00034483"/>
    <w:rsid w:val="000A41C9"/>
    <w:rsid w:val="000F0C1F"/>
    <w:rsid w:val="001673CE"/>
    <w:rsid w:val="00202047"/>
    <w:rsid w:val="002D1A77"/>
    <w:rsid w:val="002D4F92"/>
    <w:rsid w:val="003806CD"/>
    <w:rsid w:val="00414D36"/>
    <w:rsid w:val="00491A21"/>
    <w:rsid w:val="004B5E9C"/>
    <w:rsid w:val="00533890"/>
    <w:rsid w:val="005365F8"/>
    <w:rsid w:val="00566A26"/>
    <w:rsid w:val="005952F8"/>
    <w:rsid w:val="005B0271"/>
    <w:rsid w:val="00623042"/>
    <w:rsid w:val="00716198"/>
    <w:rsid w:val="00730765"/>
    <w:rsid w:val="007A2765"/>
    <w:rsid w:val="00801EB9"/>
    <w:rsid w:val="008D1C3F"/>
    <w:rsid w:val="009014F2"/>
    <w:rsid w:val="009521F9"/>
    <w:rsid w:val="009A2A39"/>
    <w:rsid w:val="00A0148F"/>
    <w:rsid w:val="00B07644"/>
    <w:rsid w:val="00BA3740"/>
    <w:rsid w:val="00C22AA6"/>
    <w:rsid w:val="00CC1408"/>
    <w:rsid w:val="00D979A7"/>
    <w:rsid w:val="00E25C48"/>
    <w:rsid w:val="00EB58A5"/>
    <w:rsid w:val="00EC3330"/>
    <w:rsid w:val="00EE0B9C"/>
    <w:rsid w:val="00EE4B72"/>
    <w:rsid w:val="00F04B3A"/>
    <w:rsid w:val="00F62783"/>
    <w:rsid w:val="00F7474B"/>
    <w:rsid w:val="00F8467D"/>
    <w:rsid w:val="00FB6F0E"/>
    <w:rsid w:val="00FC34BA"/>
    <w:rsid w:val="64264026"/>
    <w:rsid w:val="7ACF0797"/>
    <w:rsid w:val="7AE74C6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8"/>
    <w:qFormat/>
    <w:locked/>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semiHidden/>
    <w:uiPriority w:val="99"/>
    <w:pPr>
      <w:tabs>
        <w:tab w:val="center" w:pos="4153"/>
        <w:tab w:val="right" w:pos="8306"/>
      </w:tabs>
      <w:snapToGrid w:val="0"/>
      <w:jc w:val="left"/>
    </w:pPr>
    <w:rPr>
      <w:sz w:val="18"/>
      <w:szCs w:val="18"/>
    </w:rPr>
  </w:style>
  <w:style w:type="paragraph" w:styleId="4">
    <w:name w:val="header"/>
    <w:basedOn w:val="1"/>
    <w:link w:val="10"/>
    <w:semiHidden/>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1"/>
    <w:qFormat/>
    <w:uiPriority w:val="99"/>
    <w:pPr>
      <w:spacing w:before="240" w:after="60" w:line="312" w:lineRule="auto"/>
      <w:jc w:val="center"/>
      <w:outlineLvl w:val="1"/>
    </w:pPr>
    <w:rPr>
      <w:rFonts w:ascii="Cambria" w:hAnsi="Cambria"/>
      <w:b/>
      <w:bCs/>
      <w:kern w:val="28"/>
      <w:sz w:val="32"/>
      <w:szCs w:val="32"/>
    </w:rPr>
  </w:style>
  <w:style w:type="character" w:customStyle="1" w:styleId="8">
    <w:name w:val="标题 1 Char"/>
    <w:basedOn w:val="7"/>
    <w:link w:val="2"/>
    <w:locked/>
    <w:uiPriority w:val="99"/>
    <w:rPr>
      <w:rFonts w:cs="Times New Roman"/>
      <w:b/>
      <w:bCs/>
      <w:kern w:val="44"/>
      <w:sz w:val="44"/>
      <w:szCs w:val="44"/>
    </w:rPr>
  </w:style>
  <w:style w:type="character" w:customStyle="1" w:styleId="9">
    <w:name w:val="页脚 Char"/>
    <w:basedOn w:val="7"/>
    <w:link w:val="3"/>
    <w:semiHidden/>
    <w:locked/>
    <w:uiPriority w:val="99"/>
    <w:rPr>
      <w:rFonts w:cs="Times New Roman"/>
      <w:sz w:val="18"/>
      <w:szCs w:val="18"/>
    </w:rPr>
  </w:style>
  <w:style w:type="character" w:customStyle="1" w:styleId="10">
    <w:name w:val="页眉 Char"/>
    <w:basedOn w:val="7"/>
    <w:link w:val="4"/>
    <w:semiHidden/>
    <w:locked/>
    <w:uiPriority w:val="99"/>
    <w:rPr>
      <w:rFonts w:cs="Times New Roman"/>
      <w:sz w:val="18"/>
      <w:szCs w:val="18"/>
    </w:rPr>
  </w:style>
  <w:style w:type="character" w:customStyle="1" w:styleId="11">
    <w:name w:val="副标题 Char"/>
    <w:basedOn w:val="7"/>
    <w:link w:val="5"/>
    <w:locked/>
    <w:uiPriority w:val="99"/>
    <w:rPr>
      <w:rFonts w:ascii="Cambria" w:hAnsi="Cambria" w:eastAsia="宋体" w:cs="Times New Roman"/>
      <w:b/>
      <w:bCs/>
      <w:kern w:val="28"/>
      <w:sz w:val="32"/>
      <w:szCs w:val="32"/>
    </w:rPr>
  </w:style>
  <w:style w:type="paragraph" w:customStyle="1" w:styleId="12">
    <w:name w:val="Defaul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120</Words>
  <Characters>690</Characters>
  <Lines>5</Lines>
  <Paragraphs>1</Paragraphs>
  <TotalTime>0</TotalTime>
  <ScaleCrop>false</ScaleCrop>
  <LinksUpToDate>false</LinksUpToDate>
  <CharactersWithSpaces>809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2016-05-12T02:51:00Z</dcterms:created>
  <dc:creator>管德清</dc:creator>
  <cp:lastModifiedBy>鹏</cp:lastModifiedBy>
  <dcterms:modified xsi:type="dcterms:W3CDTF">2019-09-16T07:55:16Z</dcterms:modified>
  <dc:title>科目代码：813 科目名称：材料力学一</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