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8BC" w:rsidRPr="00082FD1" w:rsidRDefault="001F18BC" w:rsidP="00082FD1">
      <w:pPr>
        <w:pStyle w:val="a6"/>
        <w:rPr>
          <w:rFonts w:ascii="黑体" w:eastAsia="黑体" w:hAnsi="黑体"/>
          <w:b w:val="0"/>
          <w:kern w:val="0"/>
        </w:rPr>
      </w:pPr>
      <w:r w:rsidRPr="00082FD1">
        <w:rPr>
          <w:rFonts w:ascii="黑体" w:eastAsia="黑体" w:hAnsi="黑体" w:hint="eastAsia"/>
          <w:b w:val="0"/>
          <w:kern w:val="0"/>
        </w:rPr>
        <w:t>科目代码：</w:t>
      </w:r>
      <w:r w:rsidRPr="00082FD1">
        <w:rPr>
          <w:rFonts w:ascii="黑体" w:eastAsia="黑体" w:hAnsi="黑体"/>
          <w:b w:val="0"/>
          <w:kern w:val="0"/>
        </w:rPr>
        <w:t>J1102</w:t>
      </w:r>
      <w:r w:rsidRPr="00082FD1">
        <w:rPr>
          <w:rFonts w:ascii="黑体" w:eastAsia="黑体" w:hAnsi="黑体" w:hint="eastAsia"/>
          <w:b w:val="0"/>
          <w:kern w:val="0"/>
        </w:rPr>
        <w:t xml:space="preserve">   科目名称：数字电子技术</w:t>
      </w:r>
    </w:p>
    <w:p w:rsidR="001F18BC" w:rsidRPr="0053513D" w:rsidRDefault="001F18BC" w:rsidP="001F18BC">
      <w:pPr>
        <w:pStyle w:val="a5"/>
        <w:numPr>
          <w:ilvl w:val="0"/>
          <w:numId w:val="1"/>
        </w:numPr>
        <w:ind w:firstLineChars="0"/>
        <w:rPr>
          <w:rFonts w:ascii="黑体" w:eastAsia="黑体" w:hAnsi="黑体" w:cs="宋体"/>
          <w:color w:val="000000"/>
          <w:kern w:val="0"/>
          <w:sz w:val="28"/>
          <w:szCs w:val="28"/>
        </w:rPr>
      </w:pPr>
      <w:r w:rsidRPr="0053513D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考试要求</w:t>
      </w:r>
    </w:p>
    <w:p w:rsidR="001F18BC" w:rsidRDefault="001F18BC" w:rsidP="001F18BC">
      <w:pPr>
        <w:ind w:firstLineChars="150" w:firstLine="315"/>
        <w:rPr>
          <w:rFonts w:ascii="宋体" w:hAnsi="宋体"/>
          <w:bCs/>
          <w:color w:val="000000"/>
          <w:szCs w:val="21"/>
        </w:rPr>
      </w:pPr>
      <w:r w:rsidRPr="0053513D">
        <w:rPr>
          <w:rFonts w:ascii="宋体" w:hAnsi="宋体" w:hint="eastAsia"/>
          <w:bCs/>
          <w:color w:val="000000"/>
          <w:szCs w:val="21"/>
        </w:rPr>
        <w:t>掌握</w:t>
      </w:r>
      <w:r w:rsidRPr="0053513D">
        <w:rPr>
          <w:rFonts w:ascii="宋体" w:hAnsi="宋体"/>
          <w:bCs/>
          <w:color w:val="000000"/>
          <w:szCs w:val="21"/>
        </w:rPr>
        <w:t>数制和码制，逻辑代数基本知识，门电路基本特性，组合及时序逻辑电路，555定时器及应用，半导体存储器，ADC及DAC.</w:t>
      </w:r>
    </w:p>
    <w:p w:rsidR="001F18BC" w:rsidRPr="0053513D" w:rsidRDefault="001F18BC" w:rsidP="001F18BC">
      <w:pPr>
        <w:rPr>
          <w:rFonts w:ascii="宋体" w:hAnsi="宋体"/>
          <w:bCs/>
          <w:color w:val="000000"/>
          <w:szCs w:val="21"/>
        </w:rPr>
      </w:pPr>
      <w:r w:rsidRPr="0053513D">
        <w:rPr>
          <w:rFonts w:ascii="宋体" w:hAnsi="宋体"/>
          <w:bCs/>
          <w:color w:val="000000"/>
          <w:szCs w:val="21"/>
        </w:rPr>
        <w:t>掌握基本概念、基本的分析方法及设计方法。器件部分，主要掌握它们的外部特性及它们的应用方法。涉及的集成块会给出功能表或逻辑函数式及逻辑框图。</w:t>
      </w:r>
    </w:p>
    <w:p w:rsidR="001F18BC" w:rsidRDefault="001F18BC" w:rsidP="001F18BC">
      <w:pPr>
        <w:rPr>
          <w:rFonts w:ascii="黑体" w:eastAsia="黑体" w:hAnsi="黑体" w:cs="宋体"/>
          <w:color w:val="000000"/>
          <w:kern w:val="0"/>
          <w:sz w:val="28"/>
          <w:szCs w:val="28"/>
        </w:rPr>
      </w:pPr>
      <w:r w:rsidRPr="00F91675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二、考试内容</w:t>
      </w:r>
    </w:p>
    <w:p w:rsidR="001F18BC" w:rsidRPr="00DD015B" w:rsidRDefault="001F18BC" w:rsidP="001F18BC">
      <w:pPr>
        <w:rPr>
          <w:rFonts w:ascii="宋体" w:hAnsi="宋体"/>
          <w:bCs/>
          <w:color w:val="000000"/>
          <w:szCs w:val="21"/>
        </w:rPr>
      </w:pPr>
      <w:r w:rsidRPr="00DD015B">
        <w:rPr>
          <w:rFonts w:ascii="宋体" w:hAnsi="宋体" w:hint="eastAsia"/>
          <w:bCs/>
          <w:color w:val="000000"/>
          <w:szCs w:val="21"/>
        </w:rPr>
        <w:t>一、</w:t>
      </w:r>
      <w:r w:rsidRPr="00DD015B">
        <w:rPr>
          <w:rFonts w:ascii="宋体" w:hAnsi="宋体"/>
          <w:bCs/>
          <w:color w:val="000000"/>
          <w:szCs w:val="21"/>
        </w:rPr>
        <w:t>数制和码制</w:t>
      </w:r>
    </w:p>
    <w:p w:rsidR="001F18BC" w:rsidRPr="00DD015B" w:rsidRDefault="001F18BC" w:rsidP="001F18BC">
      <w:pPr>
        <w:rPr>
          <w:rFonts w:ascii="宋体" w:hAnsi="宋体"/>
          <w:bCs/>
          <w:color w:val="000000"/>
          <w:szCs w:val="21"/>
        </w:rPr>
      </w:pPr>
      <w:r w:rsidRPr="00DD015B">
        <w:rPr>
          <w:rFonts w:ascii="宋体" w:hAnsi="宋体"/>
          <w:bCs/>
          <w:color w:val="000000"/>
          <w:szCs w:val="21"/>
        </w:rPr>
        <w:t>十六进制、十进制及其相互转换</w:t>
      </w:r>
      <w:r w:rsidRPr="00DD015B">
        <w:rPr>
          <w:rFonts w:ascii="宋体" w:hAnsi="宋体" w:hint="eastAsia"/>
          <w:bCs/>
          <w:color w:val="000000"/>
          <w:szCs w:val="21"/>
        </w:rPr>
        <w:t>；</w:t>
      </w:r>
      <w:r w:rsidRPr="00DD015B">
        <w:rPr>
          <w:rFonts w:ascii="宋体" w:hAnsi="宋体"/>
          <w:bCs/>
          <w:color w:val="000000"/>
          <w:szCs w:val="21"/>
        </w:rPr>
        <w:t>掌握十进制代码</w:t>
      </w:r>
      <w:r w:rsidRPr="00DD015B">
        <w:rPr>
          <w:rFonts w:ascii="宋体" w:hAnsi="宋体" w:hint="eastAsia"/>
          <w:bCs/>
          <w:color w:val="000000"/>
          <w:szCs w:val="21"/>
        </w:rPr>
        <w:t>；</w:t>
      </w:r>
      <w:r w:rsidRPr="00DD015B">
        <w:rPr>
          <w:rFonts w:ascii="宋体" w:hAnsi="宋体"/>
          <w:bCs/>
          <w:color w:val="000000"/>
          <w:szCs w:val="21"/>
        </w:rPr>
        <w:t>了解格雷码及ASCII码。</w:t>
      </w:r>
    </w:p>
    <w:p w:rsidR="001F18BC" w:rsidRPr="00DD015B" w:rsidRDefault="001F18BC" w:rsidP="001F18BC">
      <w:pPr>
        <w:rPr>
          <w:rFonts w:ascii="宋体" w:hAnsi="宋体"/>
          <w:bCs/>
          <w:color w:val="000000"/>
          <w:szCs w:val="21"/>
        </w:rPr>
      </w:pPr>
      <w:r w:rsidRPr="00DD015B">
        <w:rPr>
          <w:rFonts w:ascii="宋体" w:hAnsi="宋体" w:hint="eastAsia"/>
          <w:bCs/>
          <w:color w:val="000000"/>
          <w:szCs w:val="21"/>
        </w:rPr>
        <w:t>二、</w:t>
      </w:r>
      <w:r w:rsidRPr="00DD015B">
        <w:rPr>
          <w:rFonts w:ascii="宋体" w:hAnsi="宋体"/>
          <w:bCs/>
          <w:color w:val="000000"/>
          <w:szCs w:val="21"/>
        </w:rPr>
        <w:t>逻辑代数基础</w:t>
      </w:r>
    </w:p>
    <w:p w:rsidR="001F18BC" w:rsidRPr="00DD015B" w:rsidRDefault="001F18BC" w:rsidP="001F18BC">
      <w:pPr>
        <w:rPr>
          <w:rFonts w:ascii="宋体" w:hAnsi="宋体"/>
          <w:bCs/>
          <w:color w:val="000000"/>
          <w:szCs w:val="21"/>
        </w:rPr>
      </w:pPr>
      <w:r w:rsidRPr="00DD015B">
        <w:rPr>
          <w:rFonts w:ascii="宋体" w:hAnsi="宋体"/>
          <w:bCs/>
          <w:color w:val="000000"/>
          <w:szCs w:val="21"/>
        </w:rPr>
        <w:t>逻辑代数的基本运算</w:t>
      </w:r>
      <w:r w:rsidRPr="00DD015B">
        <w:rPr>
          <w:rFonts w:ascii="宋体" w:hAnsi="宋体" w:hint="eastAsia"/>
          <w:bCs/>
          <w:color w:val="000000"/>
          <w:szCs w:val="21"/>
        </w:rPr>
        <w:t>；</w:t>
      </w:r>
      <w:r w:rsidRPr="00DD015B">
        <w:rPr>
          <w:rFonts w:ascii="宋体" w:hAnsi="宋体"/>
          <w:bCs/>
          <w:color w:val="000000"/>
          <w:szCs w:val="21"/>
        </w:rPr>
        <w:t>逻辑代数的基本公式与定理</w:t>
      </w:r>
      <w:r w:rsidRPr="00DD015B">
        <w:rPr>
          <w:rFonts w:ascii="宋体" w:hAnsi="宋体" w:hint="eastAsia"/>
          <w:bCs/>
          <w:color w:val="000000"/>
          <w:szCs w:val="21"/>
        </w:rPr>
        <w:t>；</w:t>
      </w:r>
      <w:r w:rsidRPr="00DD015B">
        <w:rPr>
          <w:rFonts w:ascii="宋体" w:hAnsi="宋体"/>
          <w:bCs/>
          <w:color w:val="000000"/>
          <w:szCs w:val="21"/>
        </w:rPr>
        <w:t>逻辑函数的各种表示方法</w:t>
      </w:r>
      <w:r w:rsidRPr="00DD015B">
        <w:rPr>
          <w:rFonts w:ascii="宋体" w:hAnsi="宋体" w:hint="eastAsia"/>
          <w:bCs/>
          <w:color w:val="000000"/>
          <w:szCs w:val="21"/>
        </w:rPr>
        <w:t>；</w:t>
      </w:r>
      <w:r w:rsidRPr="00DD015B">
        <w:rPr>
          <w:rFonts w:ascii="宋体" w:hAnsi="宋体"/>
          <w:bCs/>
          <w:color w:val="000000"/>
          <w:szCs w:val="21"/>
        </w:rPr>
        <w:t xml:space="preserve">　　逻辑代数的公式化简法、卡诺图化简法。</w:t>
      </w:r>
    </w:p>
    <w:p w:rsidR="001F18BC" w:rsidRPr="00DD015B" w:rsidRDefault="001F18BC" w:rsidP="001F18BC">
      <w:pPr>
        <w:rPr>
          <w:rFonts w:ascii="宋体" w:hAnsi="宋体"/>
          <w:bCs/>
          <w:color w:val="000000"/>
          <w:szCs w:val="21"/>
        </w:rPr>
      </w:pPr>
      <w:r w:rsidRPr="00DD015B">
        <w:rPr>
          <w:rFonts w:ascii="宋体" w:hAnsi="宋体" w:hint="eastAsia"/>
          <w:bCs/>
          <w:color w:val="000000"/>
          <w:szCs w:val="21"/>
        </w:rPr>
        <w:t>三、</w:t>
      </w:r>
      <w:r w:rsidRPr="00DD015B">
        <w:rPr>
          <w:rFonts w:ascii="宋体" w:hAnsi="宋体"/>
          <w:bCs/>
          <w:color w:val="000000"/>
          <w:szCs w:val="21"/>
        </w:rPr>
        <w:t xml:space="preserve">门电路 </w:t>
      </w:r>
    </w:p>
    <w:p w:rsidR="001F18BC" w:rsidRPr="00DD015B" w:rsidRDefault="001F18BC" w:rsidP="001F18BC">
      <w:pPr>
        <w:rPr>
          <w:rFonts w:ascii="宋体" w:hAnsi="宋体"/>
          <w:bCs/>
          <w:color w:val="000000"/>
          <w:szCs w:val="21"/>
        </w:rPr>
      </w:pPr>
      <w:r w:rsidRPr="00DD015B">
        <w:rPr>
          <w:rFonts w:ascii="宋体" w:hAnsi="宋体"/>
          <w:bCs/>
          <w:color w:val="000000"/>
          <w:szCs w:val="21"/>
        </w:rPr>
        <w:t>掌握正逻辑和负逻辑的概念</w:t>
      </w:r>
      <w:r w:rsidRPr="00DD015B">
        <w:rPr>
          <w:rFonts w:ascii="宋体" w:hAnsi="宋体" w:hint="eastAsia"/>
          <w:bCs/>
          <w:color w:val="000000"/>
          <w:szCs w:val="21"/>
        </w:rPr>
        <w:t>；</w:t>
      </w:r>
      <w:r w:rsidRPr="00DD015B">
        <w:rPr>
          <w:rFonts w:ascii="宋体" w:hAnsi="宋体"/>
          <w:bCs/>
          <w:color w:val="000000"/>
          <w:szCs w:val="21"/>
        </w:rPr>
        <w:t>掌握各种门电路的性能和表示方法</w:t>
      </w:r>
      <w:r w:rsidRPr="00DD015B">
        <w:rPr>
          <w:rFonts w:ascii="宋体" w:hAnsi="宋体" w:hint="eastAsia"/>
          <w:bCs/>
          <w:color w:val="000000"/>
          <w:szCs w:val="21"/>
        </w:rPr>
        <w:t>；</w:t>
      </w:r>
      <w:r w:rsidRPr="00DD015B">
        <w:rPr>
          <w:rFonts w:ascii="宋体" w:hAnsi="宋体"/>
          <w:bCs/>
          <w:color w:val="000000"/>
          <w:szCs w:val="21"/>
        </w:rPr>
        <w:t>了解TTL和CMOS门电路的外部特性</w:t>
      </w:r>
      <w:r w:rsidRPr="00DD015B">
        <w:rPr>
          <w:rFonts w:ascii="宋体" w:hAnsi="宋体" w:hint="eastAsia"/>
          <w:bCs/>
          <w:color w:val="000000"/>
          <w:szCs w:val="21"/>
        </w:rPr>
        <w:t>；</w:t>
      </w:r>
      <w:r w:rsidRPr="00DD015B">
        <w:rPr>
          <w:rFonts w:ascii="宋体" w:hAnsi="宋体"/>
          <w:bCs/>
          <w:color w:val="000000"/>
          <w:szCs w:val="21"/>
        </w:rPr>
        <w:t xml:space="preserve"> 若干电参数的物理意义</w:t>
      </w:r>
      <w:r w:rsidRPr="00DD015B">
        <w:rPr>
          <w:rFonts w:ascii="宋体" w:hAnsi="宋体" w:hint="eastAsia"/>
          <w:bCs/>
          <w:color w:val="000000"/>
          <w:szCs w:val="21"/>
        </w:rPr>
        <w:t>。</w:t>
      </w:r>
    </w:p>
    <w:p w:rsidR="001F18BC" w:rsidRPr="00DD015B" w:rsidRDefault="001F18BC" w:rsidP="001F18BC">
      <w:pPr>
        <w:rPr>
          <w:rFonts w:ascii="宋体" w:hAnsi="宋体"/>
          <w:bCs/>
          <w:color w:val="000000"/>
          <w:szCs w:val="21"/>
        </w:rPr>
      </w:pPr>
      <w:r w:rsidRPr="00DD015B">
        <w:rPr>
          <w:rFonts w:ascii="宋体" w:hAnsi="宋体" w:hint="eastAsia"/>
          <w:bCs/>
          <w:color w:val="000000"/>
          <w:szCs w:val="21"/>
        </w:rPr>
        <w:t>四、</w:t>
      </w:r>
      <w:r w:rsidRPr="00DD015B">
        <w:rPr>
          <w:rFonts w:ascii="宋体" w:hAnsi="宋体"/>
          <w:bCs/>
          <w:color w:val="000000"/>
          <w:szCs w:val="21"/>
        </w:rPr>
        <w:t>组合逻辑电路</w:t>
      </w:r>
    </w:p>
    <w:p w:rsidR="001F18BC" w:rsidRPr="00DD015B" w:rsidRDefault="001F18BC" w:rsidP="001F18BC">
      <w:pPr>
        <w:rPr>
          <w:rFonts w:ascii="宋体" w:hAnsi="宋体"/>
          <w:bCs/>
          <w:color w:val="000000"/>
          <w:szCs w:val="21"/>
        </w:rPr>
      </w:pPr>
      <w:r w:rsidRPr="00DD015B">
        <w:rPr>
          <w:rFonts w:ascii="宋体" w:hAnsi="宋体"/>
          <w:bCs/>
          <w:color w:val="000000"/>
          <w:szCs w:val="21"/>
        </w:rPr>
        <w:t>组合逻辑电路的特点及描述方法</w:t>
      </w:r>
      <w:r w:rsidRPr="00DD015B">
        <w:rPr>
          <w:rFonts w:ascii="宋体" w:hAnsi="宋体" w:hint="eastAsia"/>
          <w:bCs/>
          <w:color w:val="000000"/>
          <w:szCs w:val="21"/>
        </w:rPr>
        <w:t>；</w:t>
      </w:r>
      <w:r w:rsidRPr="00DD015B">
        <w:rPr>
          <w:rFonts w:ascii="宋体" w:hAnsi="宋体"/>
          <w:bCs/>
          <w:color w:val="000000"/>
          <w:szCs w:val="21"/>
        </w:rPr>
        <w:t>掌握用SSI分析与设计组合逻辑电路的基本方法</w:t>
      </w:r>
      <w:r w:rsidRPr="00DD015B">
        <w:rPr>
          <w:rFonts w:ascii="宋体" w:hAnsi="宋体" w:hint="eastAsia"/>
          <w:bCs/>
          <w:color w:val="000000"/>
          <w:szCs w:val="21"/>
        </w:rPr>
        <w:t>；</w:t>
      </w:r>
      <w:r w:rsidRPr="00DD015B">
        <w:rPr>
          <w:rFonts w:ascii="宋体" w:hAnsi="宋体"/>
          <w:bCs/>
          <w:color w:val="000000"/>
          <w:szCs w:val="21"/>
        </w:rPr>
        <w:t>掌握常用的MSI组合功能部件的逻辑功能、性能扩展及其使用方法。定性了解竞争一冒险产生的原因及其消除办法。</w:t>
      </w:r>
    </w:p>
    <w:p w:rsidR="001F18BC" w:rsidRPr="00DD015B" w:rsidRDefault="001F18BC" w:rsidP="001F18BC">
      <w:pPr>
        <w:rPr>
          <w:rFonts w:ascii="宋体" w:hAnsi="宋体"/>
          <w:bCs/>
          <w:color w:val="000000"/>
          <w:szCs w:val="21"/>
        </w:rPr>
      </w:pPr>
      <w:r w:rsidRPr="00DD015B">
        <w:rPr>
          <w:rFonts w:ascii="宋体" w:hAnsi="宋体" w:hint="eastAsia"/>
          <w:bCs/>
          <w:color w:val="000000"/>
          <w:szCs w:val="21"/>
        </w:rPr>
        <w:t>四、</w:t>
      </w:r>
      <w:r w:rsidRPr="00DD015B">
        <w:rPr>
          <w:rFonts w:ascii="宋体" w:hAnsi="宋体"/>
          <w:bCs/>
          <w:color w:val="000000"/>
          <w:szCs w:val="21"/>
        </w:rPr>
        <w:t>触发器</w:t>
      </w:r>
    </w:p>
    <w:p w:rsidR="001F18BC" w:rsidRPr="00DD015B" w:rsidRDefault="001F18BC" w:rsidP="001F18BC">
      <w:pPr>
        <w:rPr>
          <w:rFonts w:ascii="宋体" w:hAnsi="宋体"/>
          <w:bCs/>
          <w:color w:val="000000"/>
          <w:szCs w:val="21"/>
        </w:rPr>
      </w:pPr>
      <w:r w:rsidRPr="00DD015B">
        <w:rPr>
          <w:rFonts w:ascii="宋体" w:hAnsi="宋体"/>
          <w:bCs/>
          <w:color w:val="000000"/>
          <w:szCs w:val="21"/>
        </w:rPr>
        <w:t>RS、D、JK、T型触发器的逻辑功能、描述方法及触发器逻辑功能的转换</w:t>
      </w:r>
      <w:r w:rsidRPr="00DD015B">
        <w:rPr>
          <w:rFonts w:ascii="宋体" w:hAnsi="宋体" w:hint="eastAsia"/>
          <w:bCs/>
          <w:color w:val="000000"/>
          <w:szCs w:val="21"/>
        </w:rPr>
        <w:t>；</w:t>
      </w:r>
      <w:r w:rsidRPr="00DD015B">
        <w:rPr>
          <w:rFonts w:ascii="宋体" w:hAnsi="宋体"/>
          <w:bCs/>
          <w:color w:val="000000"/>
          <w:szCs w:val="21"/>
        </w:rPr>
        <w:t>异步复位、置位端的应用</w:t>
      </w:r>
      <w:r w:rsidRPr="00DD015B">
        <w:rPr>
          <w:rFonts w:ascii="宋体" w:hAnsi="宋体" w:hint="eastAsia"/>
          <w:bCs/>
          <w:color w:val="000000"/>
          <w:szCs w:val="21"/>
        </w:rPr>
        <w:t>；</w:t>
      </w:r>
      <w:r w:rsidRPr="00DD015B">
        <w:rPr>
          <w:rFonts w:ascii="宋体" w:hAnsi="宋体"/>
          <w:bCs/>
          <w:color w:val="000000"/>
          <w:szCs w:val="21"/>
        </w:rPr>
        <w:t>会画不同类型、不同结构的触发器的时序波形图。</w:t>
      </w:r>
    </w:p>
    <w:p w:rsidR="001F18BC" w:rsidRPr="00DD015B" w:rsidRDefault="001F18BC" w:rsidP="001F18BC">
      <w:pPr>
        <w:rPr>
          <w:rFonts w:ascii="宋体" w:hAnsi="宋体"/>
          <w:bCs/>
          <w:color w:val="000000"/>
          <w:szCs w:val="21"/>
        </w:rPr>
      </w:pPr>
      <w:r w:rsidRPr="00DD015B">
        <w:rPr>
          <w:rFonts w:ascii="宋体" w:hAnsi="宋体" w:hint="eastAsia"/>
          <w:bCs/>
          <w:color w:val="000000"/>
          <w:szCs w:val="21"/>
        </w:rPr>
        <w:t>五、</w:t>
      </w:r>
      <w:r w:rsidRPr="00DD015B">
        <w:rPr>
          <w:rFonts w:ascii="宋体" w:hAnsi="宋体"/>
          <w:bCs/>
          <w:color w:val="000000"/>
          <w:szCs w:val="21"/>
        </w:rPr>
        <w:t>时序逻辑电路</w:t>
      </w:r>
    </w:p>
    <w:p w:rsidR="001F18BC" w:rsidRPr="00DD015B" w:rsidRDefault="001F18BC" w:rsidP="001F18BC">
      <w:pPr>
        <w:rPr>
          <w:rFonts w:ascii="宋体" w:hAnsi="宋体"/>
          <w:bCs/>
          <w:color w:val="000000"/>
          <w:szCs w:val="21"/>
        </w:rPr>
      </w:pPr>
      <w:r w:rsidRPr="00DD015B">
        <w:rPr>
          <w:rFonts w:ascii="宋体" w:hAnsi="宋体"/>
          <w:bCs/>
          <w:color w:val="000000"/>
          <w:szCs w:val="21"/>
        </w:rPr>
        <w:t>时序逻辑电路的特点及描述方法</w:t>
      </w:r>
      <w:r w:rsidRPr="00DD015B">
        <w:rPr>
          <w:rFonts w:ascii="宋体" w:hAnsi="宋体" w:hint="eastAsia"/>
          <w:bCs/>
          <w:color w:val="000000"/>
          <w:szCs w:val="21"/>
        </w:rPr>
        <w:t>；</w:t>
      </w:r>
      <w:r w:rsidRPr="00DD015B">
        <w:rPr>
          <w:rFonts w:ascii="宋体" w:hAnsi="宋体"/>
          <w:bCs/>
          <w:color w:val="000000"/>
          <w:szCs w:val="21"/>
        </w:rPr>
        <w:t>掌握同步时序逻辑电路和异步计数器的基本分析方法</w:t>
      </w:r>
      <w:r w:rsidRPr="00DD015B">
        <w:rPr>
          <w:rFonts w:ascii="宋体" w:hAnsi="宋体" w:hint="eastAsia"/>
          <w:bCs/>
          <w:color w:val="000000"/>
          <w:szCs w:val="21"/>
        </w:rPr>
        <w:t>；</w:t>
      </w:r>
      <w:r w:rsidRPr="00DD015B">
        <w:rPr>
          <w:rFonts w:ascii="宋体" w:hAnsi="宋体"/>
          <w:bCs/>
          <w:color w:val="000000"/>
          <w:szCs w:val="21"/>
        </w:rPr>
        <w:t>掌握同步时序逻辑电路的基本设计方法（SSI）</w:t>
      </w:r>
      <w:r w:rsidRPr="00DD015B">
        <w:rPr>
          <w:rFonts w:ascii="宋体" w:hAnsi="宋体" w:hint="eastAsia"/>
          <w:bCs/>
          <w:color w:val="000000"/>
          <w:szCs w:val="21"/>
        </w:rPr>
        <w:t>；</w:t>
      </w:r>
      <w:r w:rsidRPr="00DD015B">
        <w:rPr>
          <w:rFonts w:ascii="宋体" w:hAnsi="宋体"/>
          <w:bCs/>
          <w:color w:val="000000"/>
          <w:szCs w:val="21"/>
        </w:rPr>
        <w:t>掌握常用MSI时序逻辑器件的逻辑功能及使用方法</w:t>
      </w:r>
      <w:r w:rsidRPr="00DD015B">
        <w:rPr>
          <w:rFonts w:ascii="宋体" w:hAnsi="宋体" w:hint="eastAsia"/>
          <w:bCs/>
          <w:color w:val="000000"/>
          <w:szCs w:val="21"/>
        </w:rPr>
        <w:t>；</w:t>
      </w:r>
      <w:r w:rsidRPr="00DD015B">
        <w:rPr>
          <w:rFonts w:ascii="宋体" w:hAnsi="宋体"/>
          <w:bCs/>
          <w:color w:val="000000"/>
          <w:szCs w:val="21"/>
        </w:rPr>
        <w:t>电路能否自启动的分析。</w:t>
      </w:r>
    </w:p>
    <w:p w:rsidR="001F18BC" w:rsidRPr="00DD015B" w:rsidRDefault="001F18BC" w:rsidP="001F18BC">
      <w:pPr>
        <w:rPr>
          <w:rFonts w:ascii="宋体" w:hAnsi="宋体"/>
          <w:bCs/>
          <w:color w:val="000000"/>
          <w:szCs w:val="21"/>
        </w:rPr>
      </w:pPr>
      <w:r w:rsidRPr="00DD015B">
        <w:rPr>
          <w:rFonts w:ascii="宋体" w:hAnsi="宋体" w:hint="eastAsia"/>
          <w:bCs/>
          <w:color w:val="000000"/>
          <w:szCs w:val="21"/>
        </w:rPr>
        <w:t>六、</w:t>
      </w:r>
      <w:r w:rsidRPr="00DD015B">
        <w:rPr>
          <w:rFonts w:ascii="宋体" w:hAnsi="宋体"/>
          <w:bCs/>
          <w:color w:val="000000"/>
          <w:szCs w:val="21"/>
        </w:rPr>
        <w:t>脉冲波形的产生与整形</w:t>
      </w:r>
    </w:p>
    <w:p w:rsidR="001F18BC" w:rsidRPr="00DD015B" w:rsidRDefault="001F18BC" w:rsidP="001F18BC">
      <w:pPr>
        <w:rPr>
          <w:rFonts w:ascii="宋体" w:hAnsi="宋体"/>
          <w:bCs/>
          <w:color w:val="000000"/>
          <w:szCs w:val="21"/>
        </w:rPr>
      </w:pPr>
      <w:r w:rsidRPr="00DD015B">
        <w:rPr>
          <w:rFonts w:ascii="宋体" w:hAnsi="宋体"/>
          <w:bCs/>
          <w:color w:val="000000"/>
          <w:szCs w:val="21"/>
        </w:rPr>
        <w:t>由555定时器构成的施密特触发器、单稳态触发器、多谐振荡器的工作原理、波形分析和计算</w:t>
      </w:r>
      <w:r w:rsidRPr="00DD015B">
        <w:rPr>
          <w:rFonts w:ascii="宋体" w:hAnsi="宋体" w:hint="eastAsia"/>
          <w:bCs/>
          <w:color w:val="000000"/>
          <w:szCs w:val="21"/>
        </w:rPr>
        <w:t>；</w:t>
      </w:r>
      <w:r w:rsidRPr="00DD015B">
        <w:rPr>
          <w:rFonts w:ascii="宋体" w:hAnsi="宋体"/>
          <w:bCs/>
          <w:color w:val="000000"/>
          <w:szCs w:val="21"/>
        </w:rPr>
        <w:t>若干电参数的物理意义。</w:t>
      </w:r>
    </w:p>
    <w:p w:rsidR="001F18BC" w:rsidRPr="00DD015B" w:rsidRDefault="001F18BC" w:rsidP="001F18BC">
      <w:pPr>
        <w:rPr>
          <w:rFonts w:ascii="宋体" w:hAnsi="宋体"/>
          <w:bCs/>
          <w:color w:val="000000"/>
          <w:szCs w:val="21"/>
        </w:rPr>
      </w:pPr>
      <w:r w:rsidRPr="00DD015B">
        <w:rPr>
          <w:rFonts w:ascii="宋体" w:hAnsi="宋体" w:hint="eastAsia"/>
          <w:bCs/>
          <w:color w:val="000000"/>
          <w:szCs w:val="21"/>
        </w:rPr>
        <w:t>七、</w:t>
      </w:r>
      <w:r w:rsidRPr="00DD015B">
        <w:rPr>
          <w:rFonts w:ascii="宋体" w:hAnsi="宋体"/>
          <w:bCs/>
          <w:color w:val="000000"/>
          <w:szCs w:val="21"/>
        </w:rPr>
        <w:t>半导体存储器</w:t>
      </w:r>
    </w:p>
    <w:p w:rsidR="001F18BC" w:rsidRPr="00DD015B" w:rsidRDefault="001F18BC" w:rsidP="001F18BC">
      <w:pPr>
        <w:rPr>
          <w:rFonts w:ascii="宋体" w:hAnsi="宋体"/>
          <w:bCs/>
          <w:color w:val="000000"/>
          <w:szCs w:val="21"/>
        </w:rPr>
      </w:pPr>
      <w:r w:rsidRPr="00DD015B">
        <w:rPr>
          <w:rFonts w:ascii="宋体" w:hAnsi="宋体"/>
          <w:bCs/>
          <w:color w:val="000000"/>
          <w:szCs w:val="21"/>
        </w:rPr>
        <w:t>ROM、RAM的结构及分析，存储容量的计算</w:t>
      </w:r>
      <w:r w:rsidRPr="00DD015B">
        <w:rPr>
          <w:rFonts w:ascii="宋体" w:hAnsi="宋体" w:hint="eastAsia"/>
          <w:bCs/>
          <w:color w:val="000000"/>
          <w:szCs w:val="21"/>
        </w:rPr>
        <w:t>；</w:t>
      </w:r>
      <w:r w:rsidRPr="00DD015B">
        <w:rPr>
          <w:rFonts w:ascii="宋体" w:hAnsi="宋体"/>
          <w:bCs/>
          <w:color w:val="000000"/>
          <w:szCs w:val="21"/>
        </w:rPr>
        <w:t>用存储器实现组合逻辑函数</w:t>
      </w:r>
      <w:r w:rsidRPr="00DD015B">
        <w:rPr>
          <w:rFonts w:ascii="宋体" w:hAnsi="宋体" w:hint="eastAsia"/>
          <w:bCs/>
          <w:color w:val="000000"/>
          <w:szCs w:val="21"/>
        </w:rPr>
        <w:t>；</w:t>
      </w:r>
      <w:r w:rsidRPr="00DD015B">
        <w:rPr>
          <w:rFonts w:ascii="宋体" w:hAnsi="宋体"/>
          <w:bCs/>
          <w:color w:val="000000"/>
          <w:szCs w:val="21"/>
        </w:rPr>
        <w:t>存储器容量的扩展。</w:t>
      </w:r>
    </w:p>
    <w:p w:rsidR="001F18BC" w:rsidRPr="00DD015B" w:rsidRDefault="001F18BC" w:rsidP="001F18BC">
      <w:pPr>
        <w:rPr>
          <w:rFonts w:ascii="宋体" w:hAnsi="宋体"/>
          <w:bCs/>
          <w:color w:val="000000"/>
          <w:szCs w:val="21"/>
        </w:rPr>
      </w:pPr>
      <w:r w:rsidRPr="00DD015B">
        <w:rPr>
          <w:rFonts w:ascii="宋体" w:hAnsi="宋体" w:hint="eastAsia"/>
          <w:bCs/>
          <w:color w:val="000000"/>
          <w:szCs w:val="21"/>
        </w:rPr>
        <w:t>八、</w:t>
      </w:r>
      <w:r w:rsidRPr="00DD015B">
        <w:rPr>
          <w:rFonts w:ascii="宋体" w:hAnsi="宋体"/>
          <w:bCs/>
          <w:color w:val="000000"/>
          <w:szCs w:val="21"/>
        </w:rPr>
        <w:t>数-模和模-数转换</w:t>
      </w:r>
    </w:p>
    <w:p w:rsidR="001F18BC" w:rsidRPr="00F91675" w:rsidRDefault="001F18BC" w:rsidP="001F18BC">
      <w:pPr>
        <w:rPr>
          <w:rFonts w:ascii="黑体" w:eastAsia="黑体" w:hAnsi="黑体" w:cs="宋体"/>
          <w:color w:val="000000"/>
          <w:kern w:val="0"/>
          <w:sz w:val="28"/>
          <w:szCs w:val="28"/>
        </w:rPr>
      </w:pPr>
      <w:r w:rsidRPr="00DD015B">
        <w:rPr>
          <w:rFonts w:ascii="宋体" w:hAnsi="宋体"/>
          <w:bCs/>
          <w:color w:val="000000"/>
          <w:szCs w:val="21"/>
        </w:rPr>
        <w:t>DAC的组成；权电阻、倒T型、权电流DAC的工作原理和特点，转换误差分析，VO的计算</w:t>
      </w:r>
      <w:r w:rsidRPr="00DD015B">
        <w:rPr>
          <w:rFonts w:ascii="宋体" w:hAnsi="宋体" w:hint="eastAsia"/>
          <w:bCs/>
          <w:color w:val="000000"/>
          <w:szCs w:val="21"/>
        </w:rPr>
        <w:t>；</w:t>
      </w:r>
      <w:r w:rsidRPr="00DD015B">
        <w:rPr>
          <w:rFonts w:ascii="宋体" w:hAnsi="宋体"/>
          <w:bCs/>
          <w:color w:val="000000"/>
          <w:szCs w:val="21"/>
        </w:rPr>
        <w:t xml:space="preserve"> 并联型、计数型、逐次-渐进型、双积分型ADC的结构及性能比较</w:t>
      </w:r>
      <w:r w:rsidRPr="00DD015B">
        <w:rPr>
          <w:rFonts w:ascii="宋体" w:hAnsi="宋体" w:hint="eastAsia"/>
          <w:bCs/>
          <w:color w:val="000000"/>
          <w:szCs w:val="21"/>
        </w:rPr>
        <w:t>；</w:t>
      </w:r>
      <w:r w:rsidRPr="00DD015B">
        <w:rPr>
          <w:rFonts w:ascii="宋体" w:hAnsi="宋体"/>
          <w:bCs/>
          <w:color w:val="000000"/>
          <w:szCs w:val="21"/>
        </w:rPr>
        <w:t xml:space="preserve"> DAC和ADC的分辨率的计算。</w:t>
      </w:r>
    </w:p>
    <w:p w:rsidR="009D186A" w:rsidRDefault="009D186A">
      <w:bookmarkStart w:id="0" w:name="_GoBack"/>
      <w:bookmarkEnd w:id="0"/>
    </w:p>
    <w:sectPr w:rsidR="009D186A" w:rsidSect="00205BE7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651C" w:rsidRDefault="000A651C" w:rsidP="00205BE7">
      <w:r>
        <w:separator/>
      </w:r>
    </w:p>
  </w:endnote>
  <w:endnote w:type="continuationSeparator" w:id="1">
    <w:p w:rsidR="000A651C" w:rsidRDefault="000A651C" w:rsidP="00205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651C" w:rsidRDefault="000A651C" w:rsidP="00205BE7">
      <w:r>
        <w:separator/>
      </w:r>
    </w:p>
  </w:footnote>
  <w:footnote w:type="continuationSeparator" w:id="1">
    <w:p w:rsidR="000A651C" w:rsidRDefault="000A651C" w:rsidP="00205B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A4A" w:rsidRDefault="000A651C" w:rsidP="00744BED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840EC4"/>
    <w:multiLevelType w:val="hybridMultilevel"/>
    <w:tmpl w:val="804C7248"/>
    <w:lvl w:ilvl="0" w:tplc="2EACE1D2">
      <w:start w:val="1"/>
      <w:numFmt w:val="none"/>
      <w:lvlText w:val="一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51C5"/>
    <w:rsid w:val="00082FD1"/>
    <w:rsid w:val="000A651C"/>
    <w:rsid w:val="001F18BC"/>
    <w:rsid w:val="00205BE7"/>
    <w:rsid w:val="006F70D6"/>
    <w:rsid w:val="008F6AE9"/>
    <w:rsid w:val="009051C5"/>
    <w:rsid w:val="0098294D"/>
    <w:rsid w:val="009D18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8B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F18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F18B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F18B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F18BC"/>
    <w:rPr>
      <w:sz w:val="18"/>
      <w:szCs w:val="18"/>
    </w:rPr>
  </w:style>
  <w:style w:type="paragraph" w:styleId="a5">
    <w:name w:val="List Paragraph"/>
    <w:basedOn w:val="a"/>
    <w:uiPriority w:val="34"/>
    <w:qFormat/>
    <w:rsid w:val="001F18BC"/>
    <w:pPr>
      <w:ind w:firstLineChars="200" w:firstLine="420"/>
    </w:pPr>
  </w:style>
  <w:style w:type="paragraph" w:styleId="a6">
    <w:name w:val="Subtitle"/>
    <w:basedOn w:val="a"/>
    <w:next w:val="a"/>
    <w:link w:val="Char1"/>
    <w:uiPriority w:val="11"/>
    <w:qFormat/>
    <w:rsid w:val="008F6AE9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Char1">
    <w:name w:val="副标题 Char"/>
    <w:basedOn w:val="a0"/>
    <w:link w:val="a6"/>
    <w:uiPriority w:val="11"/>
    <w:rsid w:val="008F6AE9"/>
    <w:rPr>
      <w:rFonts w:asciiTheme="majorHAnsi" w:eastAsia="宋体" w:hAnsiTheme="majorHAnsi" w:cstheme="majorBidi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8B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F18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F18B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F18B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F18BC"/>
    <w:rPr>
      <w:sz w:val="18"/>
      <w:szCs w:val="18"/>
    </w:rPr>
  </w:style>
  <w:style w:type="paragraph" w:styleId="a5">
    <w:name w:val="List Paragraph"/>
    <w:basedOn w:val="a"/>
    <w:uiPriority w:val="34"/>
    <w:qFormat/>
    <w:rsid w:val="001F18B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729</Characters>
  <Application>Microsoft Office Word</Application>
  <DocSecurity>0</DocSecurity>
  <Lines>6</Lines>
  <Paragraphs>1</Paragraphs>
  <ScaleCrop>false</ScaleCrop>
  <Company>微软中国</Company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章</dc:creator>
  <cp:keywords/>
  <dc:description/>
  <cp:lastModifiedBy>crawfish</cp:lastModifiedBy>
  <cp:revision>5</cp:revision>
  <dcterms:created xsi:type="dcterms:W3CDTF">2016-07-11T08:47:00Z</dcterms:created>
  <dcterms:modified xsi:type="dcterms:W3CDTF">2016-07-11T08:52:00Z</dcterms:modified>
</cp:coreProperties>
</file>