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</w:p>
    <w:p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</w:p>
    <w:p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  <w:r>
        <w:rPr>
          <w:rFonts w:hint="eastAsia" w:ascii="楷体_GB2312" w:hAnsi="宋体" w:eastAsia="楷体_GB2312"/>
          <w:bCs/>
          <w:sz w:val="36"/>
          <w:szCs w:val="3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1333500</wp:posOffset>
            </wp:positionH>
            <wp:positionV relativeFrom="paragraph">
              <wp:posOffset>180975</wp:posOffset>
            </wp:positionV>
            <wp:extent cx="2533650" cy="506730"/>
            <wp:effectExtent l="0" t="0" r="11430" b="11430"/>
            <wp:wrapNone/>
            <wp:docPr id="1" name="图片 2" descr="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校名"/>
                    <pic:cNvPicPr>
                      <a:picLocks noChangeAspect="1"/>
                    </pic:cNvPicPr>
                  </pic:nvPicPr>
                  <pic:blipFill>
                    <a:blip r:embed="rId4">
                      <a:lum bright="12000"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</w:p>
    <w:p>
      <w:pPr>
        <w:jc w:val="center"/>
        <w:rPr>
          <w:rFonts w:hint="eastAsia" w:ascii="楷体_GB2312" w:hAnsi="宋体" w:eastAsia="楷体_GB2312"/>
          <w:bCs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202</w:t>
      </w:r>
      <w:r>
        <w:rPr>
          <w:rFonts w:hint="eastAsia" w:ascii="黑体" w:eastAsia="黑体"/>
          <w:sz w:val="44"/>
          <w:szCs w:val="44"/>
          <w:lang w:val="en-US" w:eastAsia="zh-CN"/>
        </w:rPr>
        <w:t>1</w:t>
      </w:r>
      <w:r>
        <w:rPr>
          <w:rFonts w:hint="eastAsia" w:ascii="黑体" w:eastAsia="黑体"/>
          <w:sz w:val="44"/>
          <w:szCs w:val="44"/>
        </w:rPr>
        <w:t>年全国硕士研究生招生考试大纲</w:t>
      </w:r>
    </w:p>
    <w:p>
      <w:pPr>
        <w:jc w:val="center"/>
        <w:rPr>
          <w:rFonts w:hint="eastAsia" w:eastAsia="楷体_GB2312"/>
          <w:sz w:val="28"/>
        </w:rPr>
      </w:pPr>
    </w:p>
    <w:p>
      <w:pPr>
        <w:jc w:val="center"/>
        <w:rPr>
          <w:rFonts w:hint="eastAsia" w:eastAsia="楷体_GB2312"/>
          <w:sz w:val="28"/>
        </w:rPr>
      </w:pPr>
    </w:p>
    <w:p>
      <w:pPr>
        <w:ind w:firstLine="1200" w:firstLineChars="400"/>
        <w:rPr>
          <w:rFonts w:hint="eastAsia" w:ascii="楷体_GB2312" w:hAnsi="宋体" w:eastAsia="楷体_GB2312"/>
          <w:sz w:val="30"/>
          <w:szCs w:val="30"/>
        </w:rPr>
      </w:pPr>
    </w:p>
    <w:p>
      <w:pPr>
        <w:ind w:firstLine="1200" w:firstLineChars="400"/>
        <w:rPr>
          <w:rFonts w:hint="eastAsia" w:ascii="楷体_GB2312" w:hAnsi="宋体" w:eastAsia="楷体_GB2312"/>
          <w:sz w:val="30"/>
          <w:szCs w:val="30"/>
        </w:rPr>
      </w:pPr>
    </w:p>
    <w:p>
      <w:pPr>
        <w:ind w:firstLine="1200" w:firstLineChars="400"/>
        <w:rPr>
          <w:rFonts w:hint="eastAsia" w:ascii="楷体_GB2312" w:hAnsi="宋体" w:eastAsia="楷体_GB2312"/>
          <w:sz w:val="30"/>
          <w:szCs w:val="30"/>
        </w:rPr>
      </w:pPr>
    </w:p>
    <w:p>
      <w:pPr>
        <w:ind w:firstLine="1200" w:firstLineChars="400"/>
        <w:rPr>
          <w:rFonts w:hint="eastAsia" w:ascii="楷体_GB2312" w:hAnsi="宋体" w:eastAsia="楷体_GB2312"/>
          <w:sz w:val="30"/>
          <w:szCs w:val="30"/>
        </w:rPr>
      </w:pPr>
    </w:p>
    <w:p>
      <w:pPr>
        <w:ind w:firstLine="1200" w:firstLineChars="400"/>
        <w:rPr>
          <w:rFonts w:hint="eastAsia" w:ascii="楷体_GB2312" w:hAnsi="宋体" w:eastAsia="楷体_GB2312"/>
          <w:color w:val="FF0000"/>
          <w:sz w:val="30"/>
          <w:szCs w:val="30"/>
          <w:lang w:val="en-US" w:eastAsia="zh-CN"/>
        </w:rPr>
      </w:pPr>
      <w:r>
        <w:rPr>
          <w:rFonts w:hint="eastAsia" w:ascii="楷体_GB2312" w:hAnsi="宋体" w:eastAsia="楷体_GB2312"/>
          <w:sz w:val="30"/>
          <w:szCs w:val="30"/>
        </w:rPr>
        <w:t>科目代码：</w:t>
      </w:r>
      <w:r>
        <w:rPr>
          <w:rFonts w:hint="eastAsia" w:ascii="楷体_GB2312" w:hAnsi="宋体" w:eastAsia="楷体_GB2312"/>
          <w:color w:val="auto"/>
          <w:sz w:val="30"/>
          <w:szCs w:val="30"/>
          <w:lang w:val="en-US" w:eastAsia="zh-CN"/>
        </w:rPr>
        <w:t>873</w:t>
      </w:r>
    </w:p>
    <w:p>
      <w:pPr>
        <w:ind w:firstLine="1200" w:firstLineChars="4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科目名称：</w:t>
      </w:r>
      <w:r>
        <w:rPr>
          <w:rFonts w:hint="eastAsia" w:ascii="楷体_GB2312" w:hAnsi="宋体" w:eastAsia="楷体_GB2312"/>
          <w:sz w:val="30"/>
          <w:szCs w:val="30"/>
          <w:lang w:val="en-US" w:eastAsia="zh-CN"/>
        </w:rPr>
        <w:t>民族器乐专业</w:t>
      </w:r>
      <w:r>
        <w:rPr>
          <w:rFonts w:hint="eastAsia" w:ascii="楷体_GB2312" w:hAnsi="宋体" w:eastAsia="楷体_GB2312"/>
          <w:sz w:val="30"/>
          <w:szCs w:val="30"/>
        </w:rPr>
        <w:t>基础</w:t>
      </w:r>
    </w:p>
    <w:p>
      <w:pPr>
        <w:ind w:left="2693" w:leftChars="568" w:hanging="1500" w:hangingChars="5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适用专业：音乐【专业学位】（民族器乐演奏—二胡）</w:t>
      </w:r>
    </w:p>
    <w:p>
      <w:pPr>
        <w:ind w:firstLine="1200" w:firstLineChars="4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制订单位：沈阳师范大学</w:t>
      </w:r>
    </w:p>
    <w:p>
      <w:pPr>
        <w:ind w:firstLine="1200" w:firstLineChars="4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修订日期：</w:t>
      </w:r>
      <w:r>
        <w:rPr>
          <w:rFonts w:hint="eastAsia" w:ascii="楷体_GB2312" w:hAnsi="宋体" w:eastAsia="楷体_GB2312"/>
          <w:color w:val="auto"/>
          <w:sz w:val="30"/>
          <w:szCs w:val="30"/>
        </w:rPr>
        <w:t>20</w:t>
      </w:r>
      <w:r>
        <w:rPr>
          <w:rFonts w:hint="eastAsia" w:ascii="楷体_GB2312" w:hAnsi="宋体" w:eastAsia="楷体_GB2312"/>
          <w:color w:val="auto"/>
          <w:sz w:val="30"/>
          <w:szCs w:val="30"/>
          <w:lang w:val="en-US" w:eastAsia="zh-CN"/>
        </w:rPr>
        <w:t>20</w:t>
      </w:r>
      <w:r>
        <w:rPr>
          <w:rFonts w:hint="eastAsia" w:ascii="楷体_GB2312" w:hAnsi="宋体" w:eastAsia="楷体_GB2312"/>
          <w:sz w:val="30"/>
          <w:szCs w:val="30"/>
        </w:rPr>
        <w:t>年9月</w:t>
      </w:r>
    </w:p>
    <w:p>
      <w:pPr>
        <w:jc w:val="center"/>
        <w:rPr>
          <w:rFonts w:hint="eastAsia" w:ascii="宋体"/>
          <w:b/>
          <w:sz w:val="32"/>
        </w:rPr>
      </w:pPr>
    </w:p>
    <w:p>
      <w:pPr>
        <w:jc w:val="center"/>
        <w:rPr>
          <w:rFonts w:hint="eastAsia" w:ascii="宋体"/>
          <w:b/>
          <w:sz w:val="32"/>
        </w:rPr>
      </w:pPr>
    </w:p>
    <w:p>
      <w:pPr>
        <w:jc w:val="center"/>
        <w:rPr>
          <w:rFonts w:hint="eastAsia" w:ascii="宋体"/>
          <w:b/>
          <w:sz w:val="32"/>
        </w:rPr>
      </w:pPr>
    </w:p>
    <w:p>
      <w:pPr>
        <w:jc w:val="center"/>
        <w:rPr>
          <w:rFonts w:hint="eastAsia" w:ascii="宋体"/>
          <w:b/>
          <w:sz w:val="32"/>
        </w:rPr>
      </w:pPr>
    </w:p>
    <w:p>
      <w:pPr>
        <w:jc w:val="center"/>
        <w:rPr>
          <w:rFonts w:hint="eastAsia" w:ascii="宋体"/>
          <w:b/>
          <w:sz w:val="32"/>
        </w:rPr>
      </w:pPr>
    </w:p>
    <w:p>
      <w:pPr>
        <w:jc w:val="center"/>
        <w:rPr>
          <w:rFonts w:hint="eastAsia" w:ascii="宋体"/>
          <w:b/>
          <w:sz w:val="32"/>
        </w:rPr>
      </w:pPr>
    </w:p>
    <w:p>
      <w:pPr>
        <w:jc w:val="center"/>
        <w:rPr>
          <w:rFonts w:hint="eastAsia" w:ascii="宋体"/>
          <w:b/>
          <w:sz w:val="32"/>
        </w:rPr>
      </w:pPr>
    </w:p>
    <w:p>
      <w:pPr>
        <w:jc w:val="center"/>
        <w:rPr>
          <w:rFonts w:hint="eastAsia" w:ascii="宋体"/>
          <w:b/>
          <w:sz w:val="32"/>
        </w:rPr>
      </w:pPr>
    </w:p>
    <w:p>
      <w:pPr>
        <w:jc w:val="center"/>
        <w:rPr>
          <w:rFonts w:hint="eastAsia" w:ascii="宋体"/>
          <w:b/>
          <w:sz w:val="32"/>
        </w:rPr>
      </w:pPr>
    </w:p>
    <w:p>
      <w:pPr>
        <w:jc w:val="center"/>
        <w:rPr>
          <w:rFonts w:hint="eastAsia" w:ascii="宋体"/>
          <w:b/>
          <w:sz w:val="32"/>
        </w:rPr>
      </w:pPr>
      <w:r>
        <w:rPr>
          <w:rFonts w:hint="eastAsia" w:ascii="宋体"/>
          <w:b/>
          <w:sz w:val="32"/>
        </w:rPr>
        <w:t>《</w:t>
      </w:r>
      <w:r>
        <w:rPr>
          <w:rFonts w:hint="eastAsia" w:ascii="宋体"/>
          <w:b/>
          <w:sz w:val="32"/>
          <w:lang w:val="en-US" w:eastAsia="zh-CN"/>
        </w:rPr>
        <w:t>民族器乐</w:t>
      </w:r>
      <w:bookmarkStart w:id="0" w:name="_GoBack"/>
      <w:bookmarkEnd w:id="0"/>
      <w:r>
        <w:rPr>
          <w:rFonts w:hint="eastAsia" w:ascii="宋体"/>
          <w:b/>
          <w:sz w:val="32"/>
          <w:lang w:val="en-US" w:eastAsia="zh-CN"/>
        </w:rPr>
        <w:t>专业</w:t>
      </w:r>
      <w:r>
        <w:rPr>
          <w:rFonts w:hint="eastAsia" w:ascii="宋体"/>
          <w:b/>
          <w:sz w:val="32"/>
        </w:rPr>
        <w:t>基础》考试大纲</w:t>
      </w:r>
    </w:p>
    <w:p>
      <w:pPr>
        <w:spacing w:line="360" w:lineRule="auto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一、考试要求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要求考生根据报考专业方向</w:t>
      </w:r>
      <w:r>
        <w:rPr>
          <w:rFonts w:hint="eastAsia" w:ascii="宋体" w:hAnsi="宋体" w:cs="宋体"/>
          <w:sz w:val="24"/>
          <w:lang w:eastAsia="zh-CN"/>
        </w:rPr>
        <w:t>、</w:t>
      </w:r>
      <w:r>
        <w:rPr>
          <w:rFonts w:hint="eastAsia" w:ascii="宋体" w:hAnsi="宋体" w:cs="宋体"/>
          <w:sz w:val="24"/>
          <w:lang w:val="en-US" w:eastAsia="zh-CN"/>
        </w:rPr>
        <w:t>类型、选择相应</w:t>
      </w:r>
      <w:r>
        <w:rPr>
          <w:rFonts w:hint="eastAsia" w:ascii="宋体" w:hAnsi="宋体" w:cs="宋体"/>
          <w:sz w:val="24"/>
        </w:rPr>
        <w:t>专业方向</w:t>
      </w:r>
      <w:r>
        <w:rPr>
          <w:rFonts w:hint="eastAsia" w:ascii="宋体" w:hAnsi="宋体" w:cs="宋体"/>
          <w:sz w:val="24"/>
          <w:lang w:eastAsia="zh-CN"/>
        </w:rPr>
        <w:t>、</w:t>
      </w:r>
      <w:r>
        <w:rPr>
          <w:rFonts w:hint="eastAsia" w:ascii="宋体" w:hAnsi="宋体" w:cs="宋体"/>
          <w:sz w:val="24"/>
          <w:lang w:val="en-US" w:eastAsia="zh-CN"/>
        </w:rPr>
        <w:t>类型考查范围及内容。其考查内容包括</w:t>
      </w:r>
      <w:r>
        <w:rPr>
          <w:rFonts w:hint="eastAsia" w:ascii="宋体" w:hAnsi="宋体" w:cs="宋体"/>
          <w:sz w:val="24"/>
        </w:rPr>
        <w:t>报考专业方向</w:t>
      </w:r>
      <w:r>
        <w:rPr>
          <w:rFonts w:hint="eastAsia" w:ascii="宋体" w:hAnsi="宋体" w:cs="宋体"/>
          <w:sz w:val="24"/>
          <w:lang w:val="en-US" w:eastAsia="zh-CN"/>
        </w:rPr>
        <w:t>所涉及的本专业领域的</w:t>
      </w:r>
      <w:r>
        <w:rPr>
          <w:rFonts w:hint="eastAsia" w:ascii="宋体" w:hAnsi="宋体" w:cs="宋体"/>
          <w:sz w:val="24"/>
        </w:rPr>
        <w:t>基础理论知识</w:t>
      </w:r>
      <w:r>
        <w:rPr>
          <w:rFonts w:hint="eastAsia" w:ascii="宋体" w:hAnsi="宋体" w:cs="宋体"/>
          <w:sz w:val="24"/>
          <w:lang w:eastAsia="zh-CN"/>
        </w:rPr>
        <w:t>，</w:t>
      </w:r>
      <w:r>
        <w:rPr>
          <w:rFonts w:hint="eastAsia" w:ascii="宋体" w:hAnsi="宋体" w:cs="宋体"/>
          <w:sz w:val="24"/>
        </w:rPr>
        <w:t>包括</w:t>
      </w:r>
      <w:r>
        <w:rPr>
          <w:rFonts w:hint="eastAsia" w:ascii="宋体" w:hAnsi="宋体" w:cs="宋体"/>
          <w:sz w:val="24"/>
          <w:lang w:val="en-US" w:eastAsia="zh-CN"/>
        </w:rPr>
        <w:t>各</w:t>
      </w:r>
      <w:r>
        <w:rPr>
          <w:rFonts w:hint="eastAsia" w:ascii="宋体" w:hAnsi="宋体" w:cs="宋体"/>
          <w:sz w:val="24"/>
        </w:rPr>
        <w:t>艺术门类历史发展</w:t>
      </w:r>
      <w:r>
        <w:rPr>
          <w:rFonts w:hint="eastAsia" w:ascii="宋体" w:hAnsi="宋体" w:cs="宋体"/>
          <w:sz w:val="24"/>
          <w:lang w:eastAsia="zh-CN"/>
        </w:rPr>
        <w:t>、</w:t>
      </w:r>
      <w:r>
        <w:rPr>
          <w:rFonts w:hint="eastAsia" w:ascii="宋体" w:hAnsi="宋体" w:cs="宋体"/>
          <w:sz w:val="24"/>
        </w:rPr>
        <w:t>基本</w:t>
      </w:r>
      <w:r>
        <w:rPr>
          <w:rFonts w:hint="eastAsia" w:ascii="宋体" w:hAnsi="宋体" w:cs="宋体"/>
          <w:sz w:val="24"/>
          <w:lang w:val="en-US" w:eastAsia="zh-CN"/>
        </w:rPr>
        <w:t>艺术</w:t>
      </w:r>
      <w:r>
        <w:rPr>
          <w:rFonts w:hint="eastAsia" w:ascii="宋体" w:hAnsi="宋体" w:cs="宋体"/>
          <w:sz w:val="24"/>
        </w:rPr>
        <w:t>元素和</w:t>
      </w:r>
      <w:r>
        <w:rPr>
          <w:rFonts w:hint="eastAsia" w:ascii="宋体" w:hAnsi="宋体" w:cs="宋体"/>
          <w:sz w:val="24"/>
          <w:lang w:val="en-US" w:eastAsia="zh-CN"/>
        </w:rPr>
        <w:t>一般性</w:t>
      </w:r>
      <w:r>
        <w:rPr>
          <w:rFonts w:hint="eastAsia" w:ascii="宋体" w:hAnsi="宋体" w:cs="宋体"/>
          <w:sz w:val="24"/>
        </w:rPr>
        <w:t>的</w:t>
      </w:r>
      <w:r>
        <w:rPr>
          <w:rFonts w:hint="eastAsia" w:ascii="宋体" w:hAnsi="宋体" w:cs="宋体"/>
          <w:sz w:val="24"/>
          <w:lang w:val="en-US" w:eastAsia="zh-CN"/>
        </w:rPr>
        <w:t>艺术</w:t>
      </w:r>
      <w:r>
        <w:rPr>
          <w:rFonts w:hint="eastAsia" w:ascii="宋体" w:hAnsi="宋体" w:cs="宋体"/>
          <w:sz w:val="24"/>
        </w:rPr>
        <w:t>手段、</w:t>
      </w:r>
      <w:r>
        <w:rPr>
          <w:rFonts w:hint="eastAsia" w:ascii="宋体" w:hAnsi="宋体" w:cs="宋体"/>
          <w:sz w:val="24"/>
          <w:lang w:val="en-US" w:eastAsia="zh-CN"/>
        </w:rPr>
        <w:t>艺术</w:t>
      </w:r>
      <w:r>
        <w:rPr>
          <w:rFonts w:hint="eastAsia" w:ascii="宋体" w:hAnsi="宋体" w:cs="宋体"/>
          <w:sz w:val="24"/>
        </w:rPr>
        <w:t>体裁、艺术流派和各个时代的名家名作，最终</w:t>
      </w:r>
      <w:r>
        <w:rPr>
          <w:rFonts w:hint="eastAsia" w:ascii="宋体" w:hAnsi="宋体" w:cs="宋体"/>
          <w:sz w:val="24"/>
          <w:lang w:val="en-US" w:eastAsia="zh-CN"/>
        </w:rPr>
        <w:t>能够运用其</w:t>
      </w:r>
      <w:r>
        <w:rPr>
          <w:rFonts w:hint="eastAsia" w:ascii="宋体" w:hAnsi="宋体" w:cs="宋体"/>
          <w:sz w:val="24"/>
        </w:rPr>
        <w:t>基础理论知识解释各类艺术现象。</w:t>
      </w:r>
    </w:p>
    <w:p>
      <w:pPr>
        <w:spacing w:line="360" w:lineRule="auto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二、知识和能力的要求与范围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【基础篇】</w:t>
      </w:r>
    </w:p>
    <w:p>
      <w:pPr>
        <w:spacing w:line="360" w:lineRule="auto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（一）器乐的基本概念</w:t>
      </w:r>
    </w:p>
    <w:p>
      <w:pPr>
        <w:spacing w:line="360" w:lineRule="auto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（二）乐种的基本概念</w:t>
      </w:r>
    </w:p>
    <w:p>
      <w:pPr>
        <w:spacing w:line="360" w:lineRule="auto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（三）器乐历史发展、演奏形式、音乐理论</w:t>
      </w:r>
    </w:p>
    <w:p>
      <w:pPr>
        <w:spacing w:line="360" w:lineRule="auto"/>
        <w:ind w:firstLine="360" w:firstLineChars="15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1.秦汉至魏晋时期的器乐；</w:t>
      </w:r>
    </w:p>
    <w:p>
      <w:pPr>
        <w:spacing w:line="360" w:lineRule="auto"/>
        <w:ind w:firstLine="360" w:firstLineChars="15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2.隋、唐时期的器乐；</w:t>
      </w:r>
    </w:p>
    <w:p>
      <w:pPr>
        <w:spacing w:line="360" w:lineRule="auto"/>
        <w:ind w:firstLine="360" w:firstLineChars="15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3.宋、辽、金、元；</w:t>
      </w:r>
    </w:p>
    <w:p>
      <w:pPr>
        <w:spacing w:line="360" w:lineRule="auto"/>
        <w:ind w:firstLine="360" w:firstLineChars="15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4.明、清时期的器乐；</w:t>
      </w:r>
    </w:p>
    <w:p>
      <w:pPr>
        <w:spacing w:line="360" w:lineRule="auto"/>
        <w:ind w:firstLine="361" w:firstLineChars="150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【独奏音乐】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吹奏乐类</w:t>
      </w:r>
    </w:p>
    <w:p>
      <w:pPr>
        <w:spacing w:line="360" w:lineRule="auto"/>
        <w:ind w:left="42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1.笛</w:t>
      </w:r>
    </w:p>
    <w:p>
      <w:pPr>
        <w:spacing w:line="360" w:lineRule="auto"/>
        <w:ind w:left="42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2.箫</w:t>
      </w:r>
    </w:p>
    <w:p>
      <w:pPr>
        <w:spacing w:line="360" w:lineRule="auto"/>
        <w:ind w:left="42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3.笙</w:t>
      </w:r>
    </w:p>
    <w:p>
      <w:pPr>
        <w:spacing w:line="360" w:lineRule="auto"/>
        <w:ind w:left="42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4.其他</w:t>
      </w:r>
    </w:p>
    <w:p>
      <w:pPr>
        <w:spacing w:line="360" w:lineRule="auto"/>
        <w:ind w:firstLine="360" w:firstLineChars="15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（二）擦弦乐类</w:t>
      </w:r>
    </w:p>
    <w:p>
      <w:pPr>
        <w:spacing w:line="360" w:lineRule="auto"/>
        <w:ind w:firstLine="360" w:firstLineChars="15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 二胡</w:t>
      </w:r>
    </w:p>
    <w:p>
      <w:pPr>
        <w:spacing w:line="360" w:lineRule="auto"/>
        <w:ind w:firstLine="360" w:firstLineChars="15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 板胡</w:t>
      </w:r>
    </w:p>
    <w:p>
      <w:pPr>
        <w:spacing w:line="360" w:lineRule="auto"/>
        <w:ind w:firstLine="360" w:firstLineChars="15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（三）弹弦乐类</w:t>
      </w:r>
    </w:p>
    <w:p>
      <w:pPr>
        <w:spacing w:line="360" w:lineRule="auto"/>
        <w:ind w:firstLine="360" w:firstLineChars="15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1.古琴</w:t>
      </w:r>
    </w:p>
    <w:p>
      <w:pPr>
        <w:spacing w:line="360" w:lineRule="auto"/>
        <w:ind w:firstLine="360" w:firstLineChars="15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2.古筝</w:t>
      </w:r>
    </w:p>
    <w:p>
      <w:pPr>
        <w:spacing w:line="360" w:lineRule="auto"/>
        <w:ind w:firstLine="360" w:firstLineChars="15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3.琵琶</w:t>
      </w:r>
    </w:p>
    <w:p>
      <w:pPr>
        <w:spacing w:line="360" w:lineRule="auto"/>
        <w:ind w:firstLine="360" w:firstLineChars="15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4.其他</w:t>
      </w:r>
    </w:p>
    <w:p>
      <w:pPr>
        <w:spacing w:line="360" w:lineRule="auto"/>
        <w:ind w:firstLine="361" w:firstLineChars="150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【合奏音乐】</w:t>
      </w:r>
    </w:p>
    <w:p>
      <w:pPr>
        <w:numPr>
          <w:ilvl w:val="0"/>
          <w:numId w:val="2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丝竹乐类乐种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1.二人台牌子曲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2.江南丝竹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3.广东音乐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4.潮州弦诗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5.福建南音</w:t>
      </w:r>
    </w:p>
    <w:p>
      <w:pPr>
        <w:spacing w:line="360" w:lineRule="auto"/>
        <w:ind w:firstLine="360" w:firstLineChars="15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（二）鼓吹乐类乐种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1.北京智化寺京音  乐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2.河北音乐会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3.晋北笙管乐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4.鲁西南鼓吹乐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5.辽南鼓吹乐</w:t>
      </w:r>
    </w:p>
    <w:p>
      <w:pPr>
        <w:spacing w:line="360" w:lineRule="auto"/>
        <w:ind w:firstLine="360" w:firstLineChars="15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（三）吹打乐类乐种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1.十番锣鼓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2.十番鼓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3.浙东锣鼓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4.西安鼓乐</w:t>
      </w:r>
    </w:p>
    <w:p>
      <w:pPr>
        <w:spacing w:line="360" w:lineRule="auto"/>
        <w:ind w:firstLine="361" w:firstLineChars="150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【民族管弦音乐】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中国民族管弦乐的乐队建制、历史发展、代表性作品等</w:t>
      </w:r>
    </w:p>
    <w:p>
      <w:pPr>
        <w:spacing w:line="360" w:lineRule="auto"/>
        <w:ind w:firstLine="360" w:firstLineChars="150"/>
        <w:rPr>
          <w:rFonts w:hint="eastAsia" w:ascii="宋体" w:hAnsi="宋体" w:cs="宋体"/>
          <w:sz w:val="24"/>
        </w:rPr>
      </w:pPr>
    </w:p>
    <w:p>
      <w:pPr>
        <w:widowControl/>
        <w:shd w:val="clear" w:color="auto" w:fill="FFFFFF"/>
        <w:spacing w:line="360" w:lineRule="auto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三、试卷结构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基本概念：名词解释、简答题等。</w:t>
      </w:r>
    </w:p>
    <w:p>
      <w:pPr>
        <w:spacing w:line="360" w:lineRule="auto"/>
        <w:ind w:firstLine="48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理论阐述</w:t>
      </w:r>
      <w:r>
        <w:rPr>
          <w:rFonts w:hint="eastAsia" w:ascii="宋体" w:hAnsi="宋体" w:cs="宋体"/>
          <w:sz w:val="24"/>
          <w:lang w:eastAsia="zh-CN"/>
        </w:rPr>
        <w:t>：</w:t>
      </w:r>
      <w:r>
        <w:rPr>
          <w:rFonts w:hint="eastAsia" w:ascii="宋体" w:hAnsi="宋体" w:cs="宋体"/>
          <w:sz w:val="24"/>
        </w:rPr>
        <w:t>论述题、案例分析</w:t>
      </w:r>
      <w:r>
        <w:rPr>
          <w:rFonts w:hint="eastAsia" w:ascii="宋体" w:hAnsi="宋体" w:cs="宋体"/>
          <w:sz w:val="24"/>
          <w:lang w:eastAsia="zh-CN"/>
        </w:rPr>
        <w:t>、</w:t>
      </w:r>
      <w:r>
        <w:rPr>
          <w:rFonts w:hint="eastAsia" w:ascii="宋体" w:hAnsi="宋体" w:cs="宋体"/>
          <w:sz w:val="24"/>
          <w:lang w:val="en-US" w:eastAsia="zh-CN"/>
        </w:rPr>
        <w:t>作品分析</w:t>
      </w:r>
      <w:r>
        <w:rPr>
          <w:rFonts w:hint="eastAsia" w:ascii="宋体" w:hAnsi="宋体" w:cs="宋体"/>
          <w:sz w:val="24"/>
        </w:rPr>
        <w:t>题等。</w:t>
      </w:r>
    </w:p>
    <w:p>
      <w:pPr>
        <w:spacing w:line="360" w:lineRule="auto"/>
        <w:ind w:firstLine="480"/>
        <w:rPr>
          <w:rFonts w:hint="eastAsia" w:ascii="宋体" w:hAnsi="宋体" w:cs="宋体"/>
          <w:sz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kern w:val="0"/>
          <w:sz w:val="24"/>
          <w:lang w:bidi="ar"/>
        </w:rPr>
      </w:pPr>
      <w:r>
        <w:rPr>
          <w:rFonts w:hint="eastAsia" w:ascii="宋体" w:hAnsi="宋体" w:cs="宋体"/>
          <w:b/>
          <w:bCs/>
          <w:kern w:val="0"/>
          <w:sz w:val="24"/>
          <w:lang w:bidi="ar"/>
        </w:rPr>
        <w:t>考试内容范围说明：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各报考研究方向均无指定参考教材。</w:t>
      </w:r>
    </w:p>
    <w:sectPr>
      <w:pgSz w:w="11906" w:h="16838"/>
      <w:pgMar w:top="1440" w:right="1800" w:bottom="1118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3B72B9"/>
    <w:multiLevelType w:val="multilevel"/>
    <w:tmpl w:val="303B72B9"/>
    <w:lvl w:ilvl="0" w:tentative="0">
      <w:start w:val="1"/>
      <w:numFmt w:val="japaneseCounting"/>
      <w:lvlText w:val="（%1）"/>
      <w:lvlJc w:val="left"/>
      <w:pPr>
        <w:tabs>
          <w:tab w:val="left" w:pos="1275"/>
        </w:tabs>
        <w:ind w:left="1275" w:hanging="85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1">
    <w:nsid w:val="401E0121"/>
    <w:multiLevelType w:val="multilevel"/>
    <w:tmpl w:val="401E0121"/>
    <w:lvl w:ilvl="0" w:tentative="0">
      <w:start w:val="1"/>
      <w:numFmt w:val="japaneseCounting"/>
      <w:lvlText w:val="（%1）"/>
      <w:lvlJc w:val="left"/>
      <w:pPr>
        <w:tabs>
          <w:tab w:val="left" w:pos="1275"/>
        </w:tabs>
        <w:ind w:left="1275" w:hanging="85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2">
    <w:nsid w:val="6480DC4F"/>
    <w:multiLevelType w:val="singleLevel"/>
    <w:tmpl w:val="6480DC4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DE2101"/>
    <w:rsid w:val="00363517"/>
    <w:rsid w:val="060A420A"/>
    <w:rsid w:val="07AE1266"/>
    <w:rsid w:val="0BA24E54"/>
    <w:rsid w:val="0BB03C9D"/>
    <w:rsid w:val="0CDE2101"/>
    <w:rsid w:val="0D7C01ED"/>
    <w:rsid w:val="0E5514BB"/>
    <w:rsid w:val="1B515A49"/>
    <w:rsid w:val="22C844FA"/>
    <w:rsid w:val="2A312F0A"/>
    <w:rsid w:val="2A4865FA"/>
    <w:rsid w:val="2E0D67A3"/>
    <w:rsid w:val="2FE51AF3"/>
    <w:rsid w:val="3A4516B5"/>
    <w:rsid w:val="3FF205CA"/>
    <w:rsid w:val="40CD48B1"/>
    <w:rsid w:val="426972A4"/>
    <w:rsid w:val="45057BF8"/>
    <w:rsid w:val="4B126B00"/>
    <w:rsid w:val="53D378C7"/>
    <w:rsid w:val="57332192"/>
    <w:rsid w:val="637A79A7"/>
    <w:rsid w:val="67034324"/>
    <w:rsid w:val="675E1B20"/>
    <w:rsid w:val="6EC64152"/>
    <w:rsid w:val="6F3D02BC"/>
    <w:rsid w:val="72A356C2"/>
    <w:rsid w:val="74333645"/>
    <w:rsid w:val="751771B6"/>
    <w:rsid w:val="7A305C65"/>
    <w:rsid w:val="7E705AA8"/>
    <w:rsid w:val="7EF66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2020-08-28T12:27:00Z</dcterms:created>
  <dc:creator>lenovo</dc:creator>
  <cp:lastModifiedBy>Administrator</cp:lastModifiedBy>
  <dcterms:modified xsi:type="dcterms:W3CDTF">2020-09-05T07:47:42Z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