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5E5C6" w14:textId="77777777" w:rsidR="00492C1F" w:rsidRDefault="00003F6D" w:rsidP="00492C1F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</w:t>
      </w:r>
      <w:r w:rsidR="002B48B1">
        <w:rPr>
          <w:rFonts w:ascii="宋体" w:hint="eastAsia"/>
          <w:b/>
          <w:sz w:val="32"/>
          <w:szCs w:val="32"/>
        </w:rPr>
        <w:t>旅游规划与开发</w:t>
      </w:r>
      <w:r>
        <w:rPr>
          <w:rFonts w:ascii="宋体" w:hint="eastAsia"/>
          <w:b/>
          <w:sz w:val="32"/>
          <w:szCs w:val="32"/>
        </w:rPr>
        <w:t>》</w:t>
      </w:r>
      <w:r w:rsidR="000F41D8">
        <w:rPr>
          <w:rFonts w:ascii="宋体" w:hint="eastAsia"/>
          <w:b/>
          <w:sz w:val="32"/>
          <w:szCs w:val="32"/>
        </w:rPr>
        <w:t>研究生同等学力加试</w:t>
      </w:r>
      <w:r w:rsidR="00492C1F">
        <w:rPr>
          <w:rFonts w:ascii="宋体" w:hint="eastAsia"/>
          <w:b/>
          <w:sz w:val="32"/>
          <w:szCs w:val="32"/>
        </w:rPr>
        <w:t>大纲</w:t>
      </w:r>
    </w:p>
    <w:p w14:paraId="0D5CB6C6" w14:textId="77777777" w:rsidR="000F41D8" w:rsidRDefault="000F41D8" w:rsidP="000F41D8">
      <w:pPr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rFonts w:ascii="宋体" w:hint="eastAsia"/>
          <w:b/>
          <w:sz w:val="32"/>
        </w:rPr>
        <w:t>适用专业：</w:t>
      </w:r>
      <w:r w:rsidR="002B48B1">
        <w:rPr>
          <w:rFonts w:ascii="宋体" w:hint="eastAsia"/>
          <w:b/>
          <w:sz w:val="32"/>
        </w:rPr>
        <w:t>旅游管理、</w:t>
      </w:r>
      <w:r w:rsidR="002B48B1" w:rsidRPr="002B48B1">
        <w:rPr>
          <w:rFonts w:ascii="宋体" w:hint="eastAsia"/>
          <w:b/>
          <w:sz w:val="32"/>
        </w:rPr>
        <w:t>课程与教学论</w:t>
      </w:r>
    </w:p>
    <w:p w14:paraId="38DC753D" w14:textId="77777777" w:rsidR="000F41D8" w:rsidRDefault="000F41D8" w:rsidP="00492C1F">
      <w:pPr>
        <w:jc w:val="center"/>
        <w:rPr>
          <w:rFonts w:ascii="宋体"/>
          <w:b/>
          <w:sz w:val="32"/>
          <w:szCs w:val="32"/>
        </w:rPr>
      </w:pPr>
    </w:p>
    <w:p w14:paraId="7C8A7E8C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一、考查目标</w:t>
      </w:r>
    </w:p>
    <w:p w14:paraId="6825B572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（一）理解和掌握</w:t>
      </w:r>
      <w:r w:rsidR="002B48B1">
        <w:rPr>
          <w:rFonts w:ascii="宋体" w:hAnsi="宋体" w:hint="eastAsia"/>
          <w:sz w:val="24"/>
          <w:szCs w:val="24"/>
        </w:rPr>
        <w:t>旅游规划与开发</w:t>
      </w:r>
      <w:r w:rsidRPr="00215214">
        <w:rPr>
          <w:rFonts w:ascii="宋体" w:hAnsi="宋体" w:hint="eastAsia"/>
          <w:sz w:val="24"/>
          <w:szCs w:val="24"/>
        </w:rPr>
        <w:t>的核心</w:t>
      </w:r>
      <w:r w:rsidR="002B48B1">
        <w:rPr>
          <w:rFonts w:ascii="宋体" w:hAnsi="宋体" w:hint="eastAsia"/>
          <w:sz w:val="24"/>
          <w:szCs w:val="24"/>
        </w:rPr>
        <w:t>概念</w:t>
      </w:r>
      <w:r w:rsidRPr="00215214">
        <w:rPr>
          <w:rFonts w:ascii="宋体" w:hAnsi="宋体" w:hint="eastAsia"/>
          <w:sz w:val="24"/>
          <w:szCs w:val="24"/>
        </w:rPr>
        <w:t>和</w:t>
      </w:r>
      <w:r w:rsidR="002B48B1">
        <w:rPr>
          <w:rFonts w:ascii="宋体" w:hAnsi="宋体" w:hint="eastAsia"/>
          <w:sz w:val="24"/>
          <w:szCs w:val="24"/>
        </w:rPr>
        <w:t>主要理论</w:t>
      </w:r>
      <w:r w:rsidRPr="00215214">
        <w:rPr>
          <w:rFonts w:ascii="宋体" w:hAnsi="宋体" w:hint="eastAsia"/>
          <w:sz w:val="24"/>
          <w:szCs w:val="24"/>
        </w:rPr>
        <w:t>。了解</w:t>
      </w:r>
      <w:r w:rsidR="002B48B1">
        <w:rPr>
          <w:rFonts w:ascii="宋体" w:hAnsi="宋体" w:hint="eastAsia"/>
          <w:sz w:val="24"/>
          <w:szCs w:val="24"/>
        </w:rPr>
        <w:t>旅游规划的分类体系和工作流程</w:t>
      </w:r>
      <w:r w:rsidRPr="00215214">
        <w:rPr>
          <w:rFonts w:ascii="宋体" w:hAnsi="宋体" w:hint="eastAsia"/>
          <w:sz w:val="24"/>
          <w:szCs w:val="24"/>
        </w:rPr>
        <w:t>。</w:t>
      </w:r>
    </w:p>
    <w:p w14:paraId="09AEC889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</w:t>
      </w:r>
      <w:r w:rsidR="002B48B1" w:rsidRPr="002B48B1">
        <w:rPr>
          <w:rFonts w:ascii="宋体" w:hAnsi="宋体" w:hint="eastAsia"/>
          <w:sz w:val="24"/>
          <w:szCs w:val="24"/>
        </w:rPr>
        <w:t>掌握旅游资源的概念和特点，了解旅游资源的分类原则，掌握旅游资源</w:t>
      </w:r>
      <w:r w:rsidR="002B48B1">
        <w:rPr>
          <w:rFonts w:ascii="宋体" w:hAnsi="宋体" w:hint="eastAsia"/>
          <w:sz w:val="24"/>
          <w:szCs w:val="24"/>
        </w:rPr>
        <w:t>评价</w:t>
      </w:r>
      <w:r w:rsidR="002B48B1" w:rsidRPr="002B48B1">
        <w:rPr>
          <w:rFonts w:ascii="宋体" w:hAnsi="宋体" w:hint="eastAsia"/>
          <w:sz w:val="24"/>
          <w:szCs w:val="24"/>
        </w:rPr>
        <w:t>方法。</w:t>
      </w:r>
    </w:p>
    <w:p w14:paraId="114FD563" w14:textId="77777777" w:rsidR="00003F6D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</w:t>
      </w:r>
      <w:r w:rsidR="002B48B1" w:rsidRPr="002B48B1">
        <w:rPr>
          <w:rFonts w:ascii="宋体" w:hAnsi="宋体" w:hint="eastAsia"/>
          <w:sz w:val="24"/>
          <w:szCs w:val="24"/>
        </w:rPr>
        <w:t>了解旅游规划的发展趋势，掌握旅游规划中的重点研究问题的内容和解决问题的办法。</w:t>
      </w:r>
    </w:p>
    <w:p w14:paraId="3EB9F17C" w14:textId="77777777" w:rsidR="002B48B1" w:rsidRPr="00215214" w:rsidRDefault="002B48B1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</w:t>
      </w:r>
      <w:r w:rsidRPr="002B48B1">
        <w:rPr>
          <w:rFonts w:ascii="宋体" w:hAnsi="宋体" w:hint="eastAsia"/>
          <w:sz w:val="24"/>
          <w:szCs w:val="24"/>
        </w:rPr>
        <w:t>理解主题定位和功能分区的内涵。掌握旅游主题形象设计和定位的方法，掌握旅游项目创意设计的概念，了解旅游项目的分类体系和基本任务，理解旅游项目创意设计的原则及特征，掌握旅游项目创意设计的方法。</w:t>
      </w:r>
    </w:p>
    <w:p w14:paraId="7E71F690" w14:textId="77777777" w:rsidR="00003F6D" w:rsidRPr="00215214" w:rsidRDefault="002B48B1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（五）</w:t>
      </w:r>
      <w:r w:rsidR="00003F6D" w:rsidRPr="00215214">
        <w:rPr>
          <w:rFonts w:ascii="宋体" w:hAnsi="宋体" w:hint="eastAsia"/>
          <w:sz w:val="24"/>
          <w:szCs w:val="24"/>
        </w:rPr>
        <w:t>思路清晰，观点正确，逻辑严谨，理论基础扎实，文字表达准确。</w:t>
      </w:r>
    </w:p>
    <w:p w14:paraId="750CEE51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bCs w:val="0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二、考试形式</w:t>
      </w:r>
    </w:p>
    <w:p w14:paraId="0C1F8AF2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31222096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考试时间为</w:t>
      </w:r>
      <w:r w:rsidRPr="00215214">
        <w:rPr>
          <w:rFonts w:ascii="宋体" w:hAnsi="宋体"/>
          <w:sz w:val="24"/>
          <w:szCs w:val="24"/>
        </w:rPr>
        <w:t>1</w:t>
      </w:r>
      <w:r w:rsidRPr="00215214">
        <w:rPr>
          <w:rFonts w:ascii="宋体" w:hAnsi="宋体" w:hint="eastAsia"/>
          <w:sz w:val="24"/>
          <w:szCs w:val="24"/>
        </w:rPr>
        <w:t>2</w:t>
      </w:r>
      <w:r w:rsidRPr="00215214">
        <w:rPr>
          <w:rFonts w:ascii="宋体" w:hAnsi="宋体"/>
          <w:sz w:val="24"/>
          <w:szCs w:val="24"/>
        </w:rPr>
        <w:t>0</w:t>
      </w:r>
      <w:r w:rsidRPr="00215214">
        <w:rPr>
          <w:rFonts w:ascii="宋体" w:hAnsi="宋体" w:hint="eastAsia"/>
          <w:sz w:val="24"/>
          <w:szCs w:val="24"/>
        </w:rPr>
        <w:t>分钟。</w:t>
      </w:r>
    </w:p>
    <w:p w14:paraId="0548D697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565D05E4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答题方式为闭卷、笔试。</w:t>
      </w:r>
    </w:p>
    <w:p w14:paraId="49B7EE05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303308C3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30E3FD9A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试卷满分为</w:t>
      </w:r>
      <w:r w:rsidRPr="00215214">
        <w:rPr>
          <w:rFonts w:ascii="宋体" w:hAnsi="宋体"/>
          <w:sz w:val="24"/>
          <w:szCs w:val="24"/>
        </w:rPr>
        <w:t>1</w:t>
      </w:r>
      <w:r w:rsidRPr="00215214">
        <w:rPr>
          <w:rFonts w:ascii="宋体" w:hAnsi="宋体" w:hint="eastAsia"/>
          <w:sz w:val="24"/>
          <w:szCs w:val="24"/>
        </w:rPr>
        <w:t>0</w:t>
      </w:r>
      <w:r w:rsidRPr="00215214">
        <w:rPr>
          <w:rFonts w:ascii="宋体" w:hAnsi="宋体"/>
          <w:sz w:val="24"/>
          <w:szCs w:val="24"/>
        </w:rPr>
        <w:t>0</w:t>
      </w:r>
      <w:r w:rsidRPr="00215214">
        <w:rPr>
          <w:rFonts w:ascii="宋体" w:hAnsi="宋体" w:hint="eastAsia"/>
          <w:sz w:val="24"/>
          <w:szCs w:val="24"/>
        </w:rPr>
        <w:t>分。其中名词解释20分，</w:t>
      </w:r>
      <w:r w:rsidR="002B48B1">
        <w:rPr>
          <w:rFonts w:ascii="宋体" w:hAnsi="宋体" w:hint="eastAsia"/>
          <w:sz w:val="24"/>
          <w:szCs w:val="24"/>
        </w:rPr>
        <w:t>简答题</w:t>
      </w:r>
      <w:r w:rsidR="002B48B1"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0分，</w:t>
      </w:r>
      <w:r w:rsidR="002B48B1">
        <w:rPr>
          <w:rFonts w:ascii="宋体" w:hAnsi="宋体" w:hint="eastAsia"/>
          <w:sz w:val="24"/>
          <w:szCs w:val="24"/>
        </w:rPr>
        <w:t>论述题</w:t>
      </w:r>
      <w:r>
        <w:rPr>
          <w:rFonts w:ascii="宋体" w:hAnsi="宋体" w:hint="eastAsia"/>
          <w:sz w:val="24"/>
          <w:szCs w:val="24"/>
        </w:rPr>
        <w:t>5</w:t>
      </w:r>
      <w:r w:rsidRPr="00215214">
        <w:rPr>
          <w:rFonts w:ascii="宋体" w:hAnsi="宋体" w:hint="eastAsia"/>
          <w:sz w:val="24"/>
          <w:szCs w:val="24"/>
        </w:rPr>
        <w:t xml:space="preserve">0分。 </w:t>
      </w:r>
    </w:p>
    <w:p w14:paraId="3584D1D7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rPr>
          <w:rStyle w:val="a3"/>
          <w:rFonts w:ascii="宋体" w:hAnsi="宋体" w:cs="宋体"/>
          <w:bCs w:val="0"/>
        </w:rPr>
      </w:pPr>
    </w:p>
    <w:p w14:paraId="4372F73A" w14:textId="77777777" w:rsidR="00003F6D" w:rsidRDefault="00003F6D" w:rsidP="00492C1F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bCs w:val="0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三、考试内容构成</w:t>
      </w:r>
    </w:p>
    <w:p w14:paraId="2C8348E8" w14:textId="77777777" w:rsidR="00003F6D" w:rsidRPr="000C5B51" w:rsidRDefault="00003F6D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（一） </w:t>
      </w:r>
      <w:r w:rsidR="002B48B1">
        <w:rPr>
          <w:rFonts w:asciiTheme="minorEastAsia" w:eastAsiaTheme="minorEastAsia" w:hAnsiTheme="minorEastAsia" w:hint="eastAsia"/>
          <w:b/>
          <w:sz w:val="24"/>
          <w:szCs w:val="24"/>
        </w:rPr>
        <w:t>旅游规划与开发概述</w:t>
      </w:r>
    </w:p>
    <w:p w14:paraId="4390C825" w14:textId="77777777" w:rsidR="002B48B1" w:rsidRPr="002B48B1" w:rsidRDefault="002B48B1" w:rsidP="002B48B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sz w:val="24"/>
          <w:szCs w:val="24"/>
        </w:rPr>
        <w:t>1. 掌握旅游规划</w:t>
      </w:r>
      <w:r>
        <w:rPr>
          <w:rFonts w:asciiTheme="minorEastAsia" w:eastAsiaTheme="minorEastAsia" w:hAnsiTheme="minorEastAsia" w:hint="eastAsia"/>
          <w:sz w:val="24"/>
          <w:szCs w:val="24"/>
        </w:rPr>
        <w:t>与开发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的概念</w:t>
      </w:r>
    </w:p>
    <w:p w14:paraId="245B0172" w14:textId="77777777" w:rsidR="002B48B1" w:rsidRPr="002B48B1" w:rsidRDefault="002B48B1" w:rsidP="002B48B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sz w:val="24"/>
          <w:szCs w:val="24"/>
        </w:rPr>
        <w:lastRenderedPageBreak/>
        <w:t>2. 理解旅游规划</w:t>
      </w:r>
      <w:r>
        <w:rPr>
          <w:rFonts w:asciiTheme="minorEastAsia" w:eastAsiaTheme="minorEastAsia" w:hAnsiTheme="minorEastAsia" w:hint="eastAsia"/>
          <w:sz w:val="24"/>
          <w:szCs w:val="24"/>
        </w:rPr>
        <w:t>与开发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的研究内容</w:t>
      </w:r>
    </w:p>
    <w:p w14:paraId="52532943" w14:textId="77777777" w:rsidR="00003F6D" w:rsidRPr="000C5B51" w:rsidRDefault="00970ACC" w:rsidP="00970ACC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（二）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旅游规划与开发的理论基础</w:t>
      </w:r>
    </w:p>
    <w:p w14:paraId="5B62C7AE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2B48B1"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旅游规划与开发的理论体系</w:t>
      </w:r>
    </w:p>
    <w:p w14:paraId="77933DF7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2B48B1"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旅游规划与开发的基础理论</w:t>
      </w:r>
    </w:p>
    <w:p w14:paraId="66BD322D" w14:textId="77777777" w:rsidR="00003F6D" w:rsidRPr="000C5B51" w:rsidRDefault="00970ACC" w:rsidP="0002777B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（三）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中外旅游规划与开发的</w:t>
      </w:r>
      <w:r w:rsidR="002B48B1">
        <w:rPr>
          <w:rFonts w:asciiTheme="minorEastAsia" w:eastAsiaTheme="minorEastAsia" w:hAnsiTheme="minorEastAsia" w:hint="eastAsia"/>
          <w:b/>
          <w:sz w:val="24"/>
          <w:szCs w:val="24"/>
        </w:rPr>
        <w:t>趋势与热点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</w:p>
    <w:p w14:paraId="033AD586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bCs/>
          <w:sz w:val="24"/>
          <w:szCs w:val="24"/>
        </w:rPr>
        <w:t>1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="002B48B1"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旅游规划与开发的发展趋势展望</w:t>
      </w:r>
    </w:p>
    <w:p w14:paraId="031E1BBF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bCs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="002B48B1" w:rsidRPr="002B48B1">
        <w:rPr>
          <w:rFonts w:asciiTheme="minorEastAsia" w:eastAsiaTheme="minorEastAsia" w:hAnsiTheme="minorEastAsia" w:hint="eastAsia"/>
          <w:bCs/>
          <w:sz w:val="24"/>
          <w:szCs w:val="24"/>
        </w:rPr>
        <w:t>旅游规划与开发的研究热点</w:t>
      </w:r>
    </w:p>
    <w:p w14:paraId="351B2C5B" w14:textId="77777777" w:rsidR="00003F6D" w:rsidRPr="000C5B51" w:rsidRDefault="00003F6D" w:rsidP="00003F6D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 w:rsidR="00970ACC"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（四）</w:t>
      </w:r>
      <w:r w:rsidR="002B48B1">
        <w:rPr>
          <w:rFonts w:asciiTheme="minorEastAsia" w:eastAsiaTheme="minorEastAsia" w:hAnsiTheme="minorEastAsia" w:hint="eastAsia"/>
          <w:b/>
          <w:sz w:val="24"/>
          <w:szCs w:val="24"/>
        </w:rPr>
        <w:t>旅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游资源的分类与评价</w:t>
      </w:r>
    </w:p>
    <w:p w14:paraId="6E8171D9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 w:rsidR="002B48B1"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旅游资源的概念</w:t>
      </w:r>
      <w:r w:rsid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及属性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 xml:space="preserve">                                              </w:t>
      </w:r>
    </w:p>
    <w:p w14:paraId="76F97F60" w14:textId="77777777" w:rsidR="002B48B1" w:rsidRDefault="002B48B1" w:rsidP="002B48B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</w:t>
      </w:r>
      <w:r w:rsidR="00970ACC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旅游资源调查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方法</w:t>
      </w:r>
    </w:p>
    <w:p w14:paraId="5C98754B" w14:textId="77777777" w:rsidR="00003F6D" w:rsidRDefault="002B48B1" w:rsidP="002B48B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3、</w:t>
      </w:r>
      <w:r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旅游资源分类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评价</w:t>
      </w:r>
      <w:r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方法</w:t>
      </w:r>
    </w:p>
    <w:p w14:paraId="5FD89BFB" w14:textId="77777777" w:rsidR="00003F6D" w:rsidRPr="000C5B51" w:rsidRDefault="00970ACC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（五）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旅游规划与开发的市场分析与营销策划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</w:p>
    <w:p w14:paraId="13E4CEF1" w14:textId="77777777" w:rsidR="00970ACC" w:rsidRPr="000C5B51" w:rsidRDefault="0002777B" w:rsidP="001B3333">
      <w:pPr>
        <w:spacing w:line="360" w:lineRule="auto"/>
        <w:ind w:left="72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Cs/>
          <w:sz w:val="24"/>
          <w:szCs w:val="24"/>
        </w:rPr>
        <w:t>1、</w:t>
      </w:r>
      <w:r w:rsidR="002B48B1" w:rsidRPr="002B48B1">
        <w:rPr>
          <w:rFonts w:asciiTheme="minorEastAsia" w:eastAsiaTheme="minorEastAsia" w:hAnsiTheme="minorEastAsia" w:hint="eastAsia"/>
          <w:bCs/>
          <w:sz w:val="24"/>
          <w:szCs w:val="24"/>
        </w:rPr>
        <w:t>旅游规划与开发市场分析的内容</w:t>
      </w:r>
      <w:r w:rsidR="00003F6D" w:rsidRPr="000C5B5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                                       </w:t>
      </w:r>
    </w:p>
    <w:p w14:paraId="4BE3B676" w14:textId="77777777" w:rsidR="002B48B1" w:rsidRDefault="0002777B" w:rsidP="002B48B1">
      <w:pPr>
        <w:spacing w:line="360" w:lineRule="auto"/>
        <w:ind w:left="72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2、</w:t>
      </w:r>
      <w:r w:rsidR="002B48B1"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旅游市场调研的程序</w:t>
      </w:r>
    </w:p>
    <w:p w14:paraId="79DBAE92" w14:textId="77777777" w:rsidR="00003F6D" w:rsidRPr="000C5B51" w:rsidRDefault="001B3333" w:rsidP="002B48B1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（六）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旅游规划与开发的主题定位和功能分区</w:t>
      </w:r>
    </w:p>
    <w:p w14:paraId="7BC511D8" w14:textId="77777777" w:rsidR="002B48B1" w:rsidRDefault="001B3333" w:rsidP="00EA1919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2B48B1"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旅游规划与开发的主题定位</w:t>
      </w:r>
    </w:p>
    <w:p w14:paraId="524A8095" w14:textId="77777777" w:rsidR="002B48B1" w:rsidRDefault="002B48B1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旅游形象的构成</w:t>
      </w:r>
    </w:p>
    <w:p w14:paraId="0F33AA60" w14:textId="77777777" w:rsidR="00003F6D" w:rsidRPr="000C5B51" w:rsidRDefault="002B48B1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旅游形象定位的方法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</w:t>
      </w:r>
    </w:p>
    <w:p w14:paraId="4C1BDAF9" w14:textId="77777777" w:rsidR="002B48B1" w:rsidRDefault="001B3333" w:rsidP="00EA1919">
      <w:pPr>
        <w:spacing w:line="360" w:lineRule="auto"/>
        <w:ind w:firstLineChars="300" w:firstLine="72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 w:rsidR="002B48B1" w:rsidRPr="002B48B1">
        <w:rPr>
          <w:rFonts w:asciiTheme="minorEastAsia" w:eastAsiaTheme="minorEastAsia" w:hAnsiTheme="minorEastAsia" w:hint="eastAsia"/>
          <w:kern w:val="0"/>
          <w:sz w:val="24"/>
          <w:szCs w:val="24"/>
        </w:rPr>
        <w:t>旅游规划与开发的功能分区</w:t>
      </w:r>
    </w:p>
    <w:p w14:paraId="63AC61D7" w14:textId="77777777" w:rsid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旅游空间布局模式</w:t>
      </w:r>
    </w:p>
    <w:p w14:paraId="673257B6" w14:textId="77777777" w:rsidR="002B48B1" w:rsidRPr="000C5B5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功能分区的原则</w:t>
      </w:r>
    </w:p>
    <w:p w14:paraId="115BBC75" w14:textId="77777777" w:rsidR="00003F6D" w:rsidRPr="000C5B51" w:rsidRDefault="00003F6D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</w:t>
      </w:r>
    </w:p>
    <w:p w14:paraId="07599818" w14:textId="77777777" w:rsidR="00003F6D" w:rsidRPr="000C5B51" w:rsidRDefault="001B3333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（七）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旅游规划与开发的项目创意设计</w:t>
      </w:r>
    </w:p>
    <w:p w14:paraId="132C7E0E" w14:textId="77777777" w:rsidR="002B48B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</w:t>
      </w:r>
      <w:r w:rsidR="002B48B1" w:rsidRPr="002B48B1">
        <w:rPr>
          <w:rFonts w:asciiTheme="minorEastAsia" w:eastAsiaTheme="minorEastAsia" w:hAnsiTheme="minorEastAsia" w:hint="eastAsia"/>
          <w:sz w:val="24"/>
          <w:szCs w:val="24"/>
        </w:rPr>
        <w:t>旅游项目创意设计的影响因素</w:t>
      </w:r>
    </w:p>
    <w:p w14:paraId="2CEC8E71" w14:textId="77777777" w:rsidR="00003F6D" w:rsidRPr="000C5B51" w:rsidRDefault="002B48B1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2、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旅游规划与开发的项目创意设计原则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   </w:t>
      </w:r>
    </w:p>
    <w:p w14:paraId="0A21571A" w14:textId="77777777" w:rsidR="00003F6D" w:rsidRPr="000C5B51" w:rsidRDefault="002B48B1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 w:rsidR="001B3333" w:rsidRPr="000C5B51">
        <w:rPr>
          <w:rFonts w:asciiTheme="minorEastAsia" w:eastAsiaTheme="minorEastAsia" w:hAnsiTheme="minorEastAsia"/>
          <w:sz w:val="24"/>
          <w:szCs w:val="24"/>
        </w:rPr>
        <w:t>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旅游规划与开发项目创意设计内容与程序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</w:t>
      </w:r>
    </w:p>
    <w:p w14:paraId="3C172FF3" w14:textId="77777777" w:rsidR="00003F6D" w:rsidRPr="000C5B51" w:rsidRDefault="001B3333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（八）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 w:rsidR="002B48B1" w:rsidRPr="002B48B1">
        <w:rPr>
          <w:rFonts w:asciiTheme="minorEastAsia" w:eastAsiaTheme="minorEastAsia" w:hAnsiTheme="minorEastAsia" w:hint="eastAsia"/>
          <w:b/>
          <w:sz w:val="24"/>
          <w:szCs w:val="24"/>
        </w:rPr>
        <w:t>旅游开发的保障体系规划</w:t>
      </w:r>
    </w:p>
    <w:p w14:paraId="60975D42" w14:textId="77777777" w:rsidR="002B48B1" w:rsidRP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政策保障体系规划</w:t>
      </w:r>
      <w:r>
        <w:rPr>
          <w:rFonts w:asciiTheme="minorEastAsia" w:eastAsiaTheme="minorEastAsia" w:hAnsiTheme="minorEastAsia" w:hint="eastAsia"/>
          <w:sz w:val="24"/>
          <w:szCs w:val="24"/>
        </w:rPr>
        <w:t>内容</w:t>
      </w:r>
    </w:p>
    <w:p w14:paraId="29E1A0F8" w14:textId="77777777" w:rsidR="002B48B1" w:rsidRP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市场保障体系规划</w:t>
      </w:r>
      <w:r>
        <w:rPr>
          <w:rFonts w:asciiTheme="minorEastAsia" w:eastAsiaTheme="minorEastAsia" w:hAnsiTheme="minorEastAsia" w:hint="eastAsia"/>
          <w:sz w:val="24"/>
          <w:szCs w:val="24"/>
        </w:rPr>
        <w:t>内容</w:t>
      </w:r>
    </w:p>
    <w:p w14:paraId="4FE90476" w14:textId="77777777" w:rsidR="002B48B1" w:rsidRP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人力资源保障体系规划</w:t>
      </w:r>
    </w:p>
    <w:p w14:paraId="395D0FD0" w14:textId="77777777" w:rsidR="002B48B1" w:rsidRP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生态环境保障体系规划</w:t>
      </w:r>
    </w:p>
    <w:p w14:paraId="42347C73" w14:textId="77777777" w:rsidR="002B48B1" w:rsidRPr="002B48B1" w:rsidRDefault="002B48B1" w:rsidP="002B48B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5、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基础设施与服务保障体系规划</w:t>
      </w:r>
    </w:p>
    <w:p w14:paraId="7297121A" w14:textId="77777777" w:rsidR="00003F6D" w:rsidRPr="000C5B51" w:rsidRDefault="002B48B1" w:rsidP="002B48B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6、</w:t>
      </w:r>
      <w:r w:rsidRPr="002B48B1">
        <w:rPr>
          <w:rFonts w:asciiTheme="minorEastAsia" w:eastAsiaTheme="minorEastAsia" w:hAnsiTheme="minorEastAsia" w:hint="eastAsia"/>
          <w:sz w:val="24"/>
          <w:szCs w:val="24"/>
        </w:rPr>
        <w:t>安全与危机管理保障体系规划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</w:t>
      </w:r>
    </w:p>
    <w:p w14:paraId="289E76D8" w14:textId="77777777" w:rsidR="00003F6D" w:rsidRPr="000C5B51" w:rsidRDefault="00003F6D" w:rsidP="000C5B51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Theme="minorEastAsia" w:eastAsiaTheme="minorEastAsia" w:hAnsiTheme="minorEastAsia" w:cs="宋体"/>
          <w:sz w:val="32"/>
          <w:szCs w:val="32"/>
        </w:rPr>
      </w:pPr>
      <w:r w:rsidRPr="000C5B51">
        <w:rPr>
          <w:rStyle w:val="a3"/>
          <w:rFonts w:asciiTheme="minorEastAsia" w:eastAsiaTheme="minorEastAsia" w:hAnsiTheme="minorEastAsia" w:cs="宋体" w:hint="eastAsia"/>
          <w:sz w:val="32"/>
          <w:szCs w:val="32"/>
        </w:rPr>
        <w:t>四、试卷题型结构</w:t>
      </w:r>
    </w:p>
    <w:p w14:paraId="6241F8A2" w14:textId="77777777" w:rsidR="00003F6D" w:rsidRPr="000C5B51" w:rsidRDefault="00003F6D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 w:rsidR="002B48B1">
        <w:rPr>
          <w:rFonts w:asciiTheme="minorEastAsia" w:eastAsiaTheme="minorEastAsia" w:hAnsiTheme="minorEastAsia"/>
          <w:sz w:val="24"/>
          <w:szCs w:val="24"/>
        </w:rPr>
        <w:t>4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小题，每小题</w:t>
      </w:r>
      <w:r w:rsidR="002B48B1">
        <w:rPr>
          <w:rFonts w:asciiTheme="minorEastAsia" w:eastAsiaTheme="minorEastAsia" w:hAnsiTheme="minorEastAsia"/>
          <w:sz w:val="24"/>
          <w:szCs w:val="24"/>
        </w:rPr>
        <w:t>5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分，共 20分；</w:t>
      </w:r>
    </w:p>
    <w:p w14:paraId="17EC5996" w14:textId="77777777" w:rsidR="00F413E9" w:rsidRPr="000C5B51" w:rsidRDefault="002B48B1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简答题5小题，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每小题</w:t>
      </w: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分，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共 </w:t>
      </w:r>
      <w:r>
        <w:rPr>
          <w:rFonts w:asciiTheme="minorEastAsia" w:eastAsiaTheme="minorEastAsia" w:hAnsiTheme="minorEastAsia"/>
          <w:sz w:val="24"/>
          <w:szCs w:val="24"/>
        </w:rPr>
        <w:t>3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0分</w:t>
      </w:r>
    </w:p>
    <w:p w14:paraId="61359732" w14:textId="77777777" w:rsidR="00003F6D" w:rsidRPr="000C5B51" w:rsidRDefault="002B48B1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论述题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小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题，每小题</w:t>
      </w:r>
      <w:r>
        <w:rPr>
          <w:rFonts w:asciiTheme="minorEastAsia" w:eastAsiaTheme="minorEastAsia" w:hAnsiTheme="minorEastAsia"/>
          <w:sz w:val="24"/>
          <w:szCs w:val="24"/>
        </w:rPr>
        <w:t>25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分，共 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0分。</w:t>
      </w:r>
    </w:p>
    <w:p w14:paraId="5FF652D9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07D52813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176F2132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1D5928CC" w14:textId="157BA95A" w:rsidR="00F413E9" w:rsidRPr="002B48B1" w:rsidRDefault="002B48B1" w:rsidP="00F413E9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B48B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马勇、李玺编著《旅游规划与开发》（第四版），高等教育出版社，20</w:t>
      </w:r>
      <w:r w:rsidR="00AA78F1">
        <w:rPr>
          <w:rFonts w:asciiTheme="minorEastAsia" w:eastAsiaTheme="minorEastAsia" w:hAnsiTheme="minorEastAsia"/>
          <w:color w:val="000000" w:themeColor="text1"/>
          <w:sz w:val="24"/>
          <w:szCs w:val="24"/>
        </w:rPr>
        <w:t>18</w:t>
      </w:r>
      <w:r w:rsidR="00003F6D" w:rsidRPr="002B48B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  （</w:t>
      </w:r>
      <w:r w:rsidR="00F413E9" w:rsidRPr="002B48B1">
        <w:rPr>
          <w:rFonts w:asciiTheme="minorEastAsia" w:eastAsiaTheme="minorEastAsia" w:hAnsiTheme="minorEastAsia"/>
          <w:color w:val="000000" w:themeColor="text1"/>
          <w:kern w:val="0"/>
          <w:sz w:val="24"/>
          <w:szCs w:val="24"/>
        </w:rPr>
        <w:t>国际标准书号ISBN：</w:t>
      </w:r>
      <w:r w:rsidRPr="002B48B1">
        <w:rPr>
          <w:rFonts w:asciiTheme="minorEastAsia" w:eastAsiaTheme="minorEastAsia" w:hAnsiTheme="minorEastAsia"/>
          <w:color w:val="000000" w:themeColor="text1"/>
          <w:kern w:val="0"/>
          <w:sz w:val="24"/>
          <w:szCs w:val="24"/>
        </w:rPr>
        <w:t>978-7-04-049160-9</w:t>
      </w:r>
      <w:r w:rsidR="00F413E9" w:rsidRPr="002B48B1">
        <w:rPr>
          <w:rFonts w:asciiTheme="minorEastAsia" w:eastAsiaTheme="minorEastAsia" w:hAnsiTheme="minorEastAsia" w:hint="eastAsia"/>
          <w:color w:val="000000" w:themeColor="text1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color w:val="000000" w:themeColor="text1"/>
          <w:kern w:val="0"/>
          <w:sz w:val="24"/>
          <w:szCs w:val="24"/>
        </w:rPr>
        <w:t>。</w:t>
      </w:r>
    </w:p>
    <w:p w14:paraId="007EE557" w14:textId="77777777" w:rsidR="00003F6D" w:rsidRPr="002B48B1" w:rsidRDefault="00003F6D" w:rsidP="00F413E9">
      <w:pPr>
        <w:spacing w:line="360" w:lineRule="auto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14:paraId="1F30FC2C" w14:textId="77777777" w:rsidR="00BF2E3F" w:rsidRDefault="00BF2E3F"/>
    <w:sectPr w:rsidR="00BF2E3F" w:rsidSect="00202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28DA9" w14:textId="77777777" w:rsidR="00EE77A1" w:rsidRDefault="00EE77A1" w:rsidP="00F413E9">
      <w:r>
        <w:separator/>
      </w:r>
    </w:p>
  </w:endnote>
  <w:endnote w:type="continuationSeparator" w:id="0">
    <w:p w14:paraId="21773BD9" w14:textId="77777777" w:rsidR="00EE77A1" w:rsidRDefault="00EE77A1" w:rsidP="00F4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0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94527" w14:textId="77777777" w:rsidR="00EE77A1" w:rsidRDefault="00EE77A1" w:rsidP="00F413E9">
      <w:r>
        <w:separator/>
      </w:r>
    </w:p>
  </w:footnote>
  <w:footnote w:type="continuationSeparator" w:id="0">
    <w:p w14:paraId="5113FDAD" w14:textId="77777777" w:rsidR="00EE77A1" w:rsidRDefault="00EE77A1" w:rsidP="00F41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AF2EA6"/>
    <w:multiLevelType w:val="hybridMultilevel"/>
    <w:tmpl w:val="6D54BDC8"/>
    <w:lvl w:ilvl="0" w:tplc="DEFC13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751540"/>
    <w:multiLevelType w:val="multilevel"/>
    <w:tmpl w:val="F63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F6D"/>
    <w:rsid w:val="00003F6D"/>
    <w:rsid w:val="0002777B"/>
    <w:rsid w:val="000C5B51"/>
    <w:rsid w:val="000E2EEB"/>
    <w:rsid w:val="000F41D8"/>
    <w:rsid w:val="00121E8A"/>
    <w:rsid w:val="00160B14"/>
    <w:rsid w:val="001B3333"/>
    <w:rsid w:val="00202878"/>
    <w:rsid w:val="00230672"/>
    <w:rsid w:val="00253225"/>
    <w:rsid w:val="00273FBC"/>
    <w:rsid w:val="002B48B1"/>
    <w:rsid w:val="003A78C4"/>
    <w:rsid w:val="00492C1F"/>
    <w:rsid w:val="005A1A7E"/>
    <w:rsid w:val="006C73B0"/>
    <w:rsid w:val="00774146"/>
    <w:rsid w:val="0080616B"/>
    <w:rsid w:val="00895E7A"/>
    <w:rsid w:val="00970ACC"/>
    <w:rsid w:val="00A02258"/>
    <w:rsid w:val="00AA78F1"/>
    <w:rsid w:val="00BE72EB"/>
    <w:rsid w:val="00BF2E3F"/>
    <w:rsid w:val="00CD0902"/>
    <w:rsid w:val="00D14335"/>
    <w:rsid w:val="00D508E7"/>
    <w:rsid w:val="00E94110"/>
    <w:rsid w:val="00E9512C"/>
    <w:rsid w:val="00EA1919"/>
    <w:rsid w:val="00EE77A1"/>
    <w:rsid w:val="00F4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3C4E0"/>
  <w15:docId w15:val="{7FCB1090-BE25-44BA-B2D6-95F19053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F6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03F6D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003F6D"/>
    <w:rPr>
      <w:rFonts w:ascii="华文新魏" w:eastAsia="华文新魏" w:hAnsi="Calibri" w:cs="Times New Roman"/>
      <w:kern w:val="0"/>
      <w:sz w:val="24"/>
      <w:szCs w:val="24"/>
    </w:rPr>
  </w:style>
  <w:style w:type="character" w:styleId="a3">
    <w:name w:val="Strong"/>
    <w:qFormat/>
    <w:rsid w:val="00003F6D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rsid w:val="00003F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003F6D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41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413E9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41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413E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weze_li</dc:creator>
  <cp:keywords/>
  <dc:description/>
  <cp:lastModifiedBy>迪 吴</cp:lastModifiedBy>
  <cp:revision>4</cp:revision>
  <dcterms:created xsi:type="dcterms:W3CDTF">2019-09-03T11:55:00Z</dcterms:created>
  <dcterms:modified xsi:type="dcterms:W3CDTF">2020-09-18T02:48:00Z</dcterms:modified>
</cp:coreProperties>
</file>