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B72AF" w14:textId="77777777" w:rsidR="0010259E" w:rsidRPr="00BE1C2C" w:rsidRDefault="00654084" w:rsidP="00BE1C2C">
      <w:pPr>
        <w:jc w:val="center"/>
        <w:rPr>
          <w:rFonts w:ascii="宋体" w:hAnsi="Calibri"/>
          <w:b/>
          <w:sz w:val="32"/>
          <w:szCs w:val="22"/>
        </w:rPr>
      </w:pPr>
      <w:r w:rsidRPr="00BE1C2C">
        <w:rPr>
          <w:rFonts w:ascii="宋体" w:hAnsi="Calibri" w:hint="eastAsia"/>
          <w:b/>
          <w:sz w:val="32"/>
          <w:szCs w:val="22"/>
        </w:rPr>
        <w:t>《</w:t>
      </w:r>
      <w:r w:rsidR="0010259E" w:rsidRPr="00BE1C2C">
        <w:rPr>
          <w:rFonts w:ascii="宋体" w:hAnsi="Calibri" w:hint="eastAsia"/>
          <w:b/>
          <w:sz w:val="32"/>
          <w:szCs w:val="22"/>
        </w:rPr>
        <w:t>思想政治（品德）教学论</w:t>
      </w:r>
      <w:r w:rsidRPr="00BE1C2C">
        <w:rPr>
          <w:rFonts w:ascii="宋体" w:hAnsi="Calibri" w:hint="eastAsia"/>
          <w:b/>
          <w:sz w:val="32"/>
          <w:szCs w:val="22"/>
        </w:rPr>
        <w:t>》</w:t>
      </w:r>
      <w:r w:rsidR="0010259E" w:rsidRPr="00BE1C2C">
        <w:rPr>
          <w:rFonts w:ascii="宋体" w:hAnsi="Calibri" w:hint="eastAsia"/>
          <w:b/>
          <w:sz w:val="32"/>
          <w:szCs w:val="22"/>
        </w:rPr>
        <w:t>考试大纲</w:t>
      </w:r>
    </w:p>
    <w:p w14:paraId="69CB7CF6" w14:textId="77777777" w:rsidR="0010259E" w:rsidRPr="00131703" w:rsidRDefault="0010259E" w:rsidP="00131703">
      <w:pPr>
        <w:spacing w:line="360" w:lineRule="auto"/>
        <w:jc w:val="center"/>
        <w:rPr>
          <w:rFonts w:asciiTheme="majorEastAsia" w:eastAsiaTheme="majorEastAsia" w:hAnsiTheme="majorEastAsia"/>
          <w:sz w:val="24"/>
          <w:szCs w:val="24"/>
        </w:rPr>
      </w:pPr>
      <w:r w:rsidRPr="0013170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14:paraId="3E85DDF5" w14:textId="77777777" w:rsidR="00FF4A12" w:rsidRPr="00857EC5" w:rsidRDefault="00FF4A12" w:rsidP="00857EC5">
      <w:pPr>
        <w:spacing w:line="400" w:lineRule="atLeast"/>
        <w:rPr>
          <w:rFonts w:ascii="宋体" w:hAnsi="宋体" w:cs="Tahoma"/>
          <w:kern w:val="0"/>
          <w:szCs w:val="21"/>
        </w:rPr>
      </w:pPr>
      <w:r w:rsidRPr="00857EC5">
        <w:rPr>
          <w:rFonts w:ascii="黑体" w:eastAsia="黑体" w:hAnsi="宋体" w:cs="黑体" w:hint="eastAsia"/>
          <w:sz w:val="24"/>
          <w:szCs w:val="24"/>
        </w:rPr>
        <w:t>一、</w:t>
      </w:r>
      <w:r w:rsidR="004C12A3" w:rsidRPr="00857EC5">
        <w:rPr>
          <w:rFonts w:ascii="黑体" w:eastAsia="黑体" w:hAnsi="宋体" w:cs="黑体" w:hint="eastAsia"/>
          <w:sz w:val="24"/>
          <w:szCs w:val="24"/>
        </w:rPr>
        <w:t>考查目标</w:t>
      </w:r>
    </w:p>
    <w:p w14:paraId="30A0CBC2" w14:textId="77777777" w:rsidR="000810A2" w:rsidRPr="00857EC5" w:rsidRDefault="00857EC5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1.</w:t>
      </w:r>
      <w:r w:rsidR="004C12A3" w:rsidRPr="00857EC5">
        <w:rPr>
          <w:rFonts w:ascii="宋体" w:hAnsi="宋体" w:cs="Tahoma" w:hint="eastAsia"/>
          <w:kern w:val="0"/>
          <w:szCs w:val="21"/>
        </w:rPr>
        <w:t>系统掌握</w:t>
      </w:r>
      <w:r w:rsidR="000810A2" w:rsidRPr="00857EC5">
        <w:rPr>
          <w:rFonts w:ascii="宋体" w:hAnsi="宋体" w:cs="Tahoma" w:hint="eastAsia"/>
          <w:kern w:val="0"/>
          <w:szCs w:val="21"/>
        </w:rPr>
        <w:t>《思想政治（品德）教学论》</w:t>
      </w:r>
      <w:r w:rsidR="004C12A3" w:rsidRPr="00857EC5">
        <w:rPr>
          <w:rFonts w:ascii="宋体" w:hAnsi="宋体" w:cs="Tahoma" w:hint="eastAsia"/>
          <w:kern w:val="0"/>
          <w:szCs w:val="21"/>
        </w:rPr>
        <w:t>的基本知识</w:t>
      </w:r>
      <w:r w:rsidR="000810A2" w:rsidRPr="00857EC5">
        <w:rPr>
          <w:rFonts w:ascii="宋体" w:hAnsi="宋体" w:cs="Tahoma" w:hint="eastAsia"/>
          <w:kern w:val="0"/>
          <w:szCs w:val="21"/>
        </w:rPr>
        <w:t>、基本理论。</w:t>
      </w:r>
    </w:p>
    <w:p w14:paraId="23B59D75" w14:textId="77777777" w:rsidR="004C12A3" w:rsidRPr="00857EC5" w:rsidRDefault="00857EC5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2.</w:t>
      </w:r>
      <w:r w:rsidR="000810A2" w:rsidRPr="00857EC5">
        <w:rPr>
          <w:rFonts w:ascii="宋体" w:hAnsi="宋体" w:cs="Tahoma" w:hint="eastAsia"/>
          <w:kern w:val="0"/>
          <w:szCs w:val="21"/>
        </w:rPr>
        <w:t>准确理解和把握思想政治（品德）</w:t>
      </w:r>
      <w:r w:rsidR="004C12A3" w:rsidRPr="00857EC5">
        <w:rPr>
          <w:rFonts w:ascii="宋体" w:hAnsi="宋体" w:cs="Tahoma" w:hint="eastAsia"/>
          <w:kern w:val="0"/>
          <w:szCs w:val="21"/>
        </w:rPr>
        <w:t>课程的性质地位、课程理念</w:t>
      </w:r>
      <w:r w:rsidR="000810A2" w:rsidRPr="00857EC5">
        <w:rPr>
          <w:rFonts w:ascii="宋体" w:hAnsi="宋体" w:cs="Tahoma" w:hint="eastAsia"/>
          <w:kern w:val="0"/>
          <w:szCs w:val="21"/>
        </w:rPr>
        <w:t>、课程标准</w:t>
      </w:r>
      <w:r w:rsidR="004C12A3" w:rsidRPr="00857EC5">
        <w:rPr>
          <w:rFonts w:ascii="宋体" w:hAnsi="宋体" w:cs="Tahoma" w:hint="eastAsia"/>
          <w:kern w:val="0"/>
          <w:szCs w:val="21"/>
        </w:rPr>
        <w:t>。</w:t>
      </w:r>
    </w:p>
    <w:p w14:paraId="09664C07" w14:textId="77777777" w:rsidR="00CB1685" w:rsidRPr="00857EC5" w:rsidRDefault="00857EC5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3.</w:t>
      </w:r>
      <w:r w:rsidR="00CB1685" w:rsidRPr="00857EC5">
        <w:rPr>
          <w:rFonts w:ascii="宋体" w:hAnsi="宋体" w:cs="Tahoma" w:hint="eastAsia"/>
          <w:kern w:val="0"/>
          <w:szCs w:val="21"/>
        </w:rPr>
        <w:t>能够运用相关的</w:t>
      </w:r>
      <w:r w:rsidR="00D305B0" w:rsidRPr="00857EC5">
        <w:rPr>
          <w:rFonts w:ascii="宋体" w:hAnsi="宋体" w:cs="Tahoma" w:hint="eastAsia"/>
          <w:kern w:val="0"/>
          <w:szCs w:val="21"/>
        </w:rPr>
        <w:t>学科</w:t>
      </w:r>
      <w:r w:rsidR="00CB1685" w:rsidRPr="00857EC5">
        <w:rPr>
          <w:rFonts w:ascii="宋体" w:hAnsi="宋体" w:cs="Tahoma" w:hint="eastAsia"/>
          <w:kern w:val="0"/>
          <w:szCs w:val="21"/>
        </w:rPr>
        <w:t>教学基本理论分析问题、解决问题，具有将学科教学理论与实践结合的能力。</w:t>
      </w:r>
    </w:p>
    <w:p w14:paraId="347F56B3" w14:textId="77777777" w:rsidR="00FF4A12" w:rsidRPr="00857EC5" w:rsidRDefault="00FF4A12" w:rsidP="00857EC5">
      <w:pPr>
        <w:spacing w:line="400" w:lineRule="atLeast"/>
        <w:rPr>
          <w:rFonts w:ascii="宋体" w:hAnsi="宋体" w:cs="Tahoma"/>
          <w:kern w:val="0"/>
          <w:szCs w:val="21"/>
        </w:rPr>
      </w:pPr>
      <w:r w:rsidRPr="00857EC5">
        <w:rPr>
          <w:rFonts w:ascii="黑体" w:eastAsia="黑体" w:hAnsi="宋体" w:cs="黑体" w:hint="eastAsia"/>
          <w:sz w:val="24"/>
          <w:szCs w:val="24"/>
        </w:rPr>
        <w:t>二、考</w:t>
      </w:r>
      <w:r w:rsidR="004B7CA2" w:rsidRPr="00857EC5">
        <w:rPr>
          <w:rFonts w:ascii="黑体" w:eastAsia="黑体" w:hAnsi="宋体" w:cs="黑体" w:hint="eastAsia"/>
          <w:sz w:val="24"/>
          <w:szCs w:val="24"/>
        </w:rPr>
        <w:t>查</w:t>
      </w:r>
      <w:r w:rsidRPr="00857EC5">
        <w:rPr>
          <w:rFonts w:ascii="黑体" w:eastAsia="黑体" w:hAnsi="宋体" w:cs="黑体" w:hint="eastAsia"/>
          <w:sz w:val="24"/>
          <w:szCs w:val="24"/>
        </w:rPr>
        <w:t>内容及要求</w:t>
      </w:r>
    </w:p>
    <w:p w14:paraId="142DE6AC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/>
          <w:b/>
          <w:kern w:val="0"/>
          <w:szCs w:val="21"/>
        </w:rPr>
        <w:t>（一）</w:t>
      </w:r>
      <w:r w:rsid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>
        <w:rPr>
          <w:rFonts w:ascii="宋体" w:hAnsi="宋体" w:cs="Tahoma"/>
          <w:b/>
          <w:kern w:val="0"/>
          <w:szCs w:val="21"/>
        </w:rPr>
        <w:t>）</w:t>
      </w:r>
      <w:r w:rsidR="00857EC5" w:rsidRPr="00857EC5">
        <w:rPr>
          <w:rFonts w:ascii="宋体" w:hAnsi="宋体" w:cs="Tahoma"/>
          <w:b/>
          <w:kern w:val="0"/>
          <w:szCs w:val="21"/>
        </w:rPr>
        <w:t>课程概述</w:t>
      </w:r>
    </w:p>
    <w:p w14:paraId="3FF71F90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0682B14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课的性质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5ED8B694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课的地位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3AE14347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新课程</w:t>
      </w:r>
      <w:r w:rsidRPr="00857EC5">
        <w:rPr>
          <w:rFonts w:ascii="宋体" w:hAnsi="宋体" w:cs="Tahoma" w:hint="eastAsia"/>
          <w:kern w:val="0"/>
          <w:szCs w:val="21"/>
        </w:rPr>
        <w:t>的理念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6EDEC9C4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4.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新课程</w:t>
      </w:r>
      <w:r w:rsidRPr="00857EC5">
        <w:rPr>
          <w:rFonts w:ascii="宋体" w:hAnsi="宋体" w:cs="Tahoma" w:hint="eastAsia"/>
          <w:kern w:val="0"/>
          <w:szCs w:val="21"/>
        </w:rPr>
        <w:t>的目标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73EF4F46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3EC12000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课的性质；理解思想政治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课在中学德育中的重要性；理解思想政治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课程目标的涵义及其功能；掌握思想政治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课程的基本理念。</w:t>
      </w:r>
    </w:p>
    <w:p w14:paraId="11F56550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（二）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>
        <w:rPr>
          <w:rFonts w:ascii="宋体" w:hAnsi="宋体" w:cs="Tahoma"/>
          <w:b/>
          <w:kern w:val="0"/>
          <w:szCs w:val="21"/>
        </w:rPr>
        <w:t>）</w:t>
      </w:r>
      <w:r w:rsidRPr="00857EC5">
        <w:rPr>
          <w:rFonts w:ascii="宋体" w:hAnsi="宋体" w:cs="Tahoma"/>
          <w:b/>
          <w:kern w:val="0"/>
          <w:szCs w:val="21"/>
        </w:rPr>
        <w:t>课程标准与教材</w:t>
      </w:r>
    </w:p>
    <w:p w14:paraId="0E3C6237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3D909BA4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课程标准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6FAFBD3D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教材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43FBC51F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2CC608C2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了解课程标准的涵义及基本结构；理解课程标准与教学大纲的区别；了解教材编写的基本原则；理解</w:t>
      </w:r>
      <w:r w:rsidRPr="00857EC5">
        <w:rPr>
          <w:rFonts w:ascii="宋体" w:hAnsi="宋体" w:cs="Tahoma" w:hint="eastAsia"/>
          <w:kern w:val="0"/>
          <w:szCs w:val="21"/>
        </w:rPr>
        <w:t>思想政治</w:t>
      </w:r>
      <w:r w:rsidR="00857EC5">
        <w:rPr>
          <w:rFonts w:ascii="宋体" w:hAnsi="宋体" w:cs="Tahoma" w:hint="eastAsia"/>
          <w:kern w:val="0"/>
          <w:szCs w:val="21"/>
        </w:rPr>
        <w:t>（</w:t>
      </w:r>
      <w:r w:rsidRPr="00857EC5">
        <w:rPr>
          <w:rFonts w:ascii="宋体" w:hAnsi="宋体" w:cs="Tahoma" w:hint="eastAsia"/>
          <w:kern w:val="0"/>
          <w:szCs w:val="21"/>
        </w:rPr>
        <w:t>品德</w:t>
      </w:r>
      <w:r w:rsidR="00857EC5">
        <w:rPr>
          <w:rFonts w:ascii="宋体" w:hAnsi="宋体" w:cs="Tahoma" w:hint="eastAsia"/>
          <w:kern w:val="0"/>
          <w:szCs w:val="21"/>
        </w:rPr>
        <w:t>）</w:t>
      </w:r>
      <w:r w:rsidRPr="00857EC5">
        <w:rPr>
          <w:rFonts w:ascii="宋体" w:hAnsi="宋体" w:cs="Tahoma" w:hint="eastAsia"/>
          <w:kern w:val="0"/>
          <w:szCs w:val="21"/>
        </w:rPr>
        <w:t>课程标准对教材编写的新要求；把握思想政治</w:t>
      </w:r>
      <w:r w:rsidR="00857EC5">
        <w:rPr>
          <w:rFonts w:ascii="宋体" w:hAnsi="宋体" w:cs="Tahoma" w:hint="eastAsia"/>
          <w:kern w:val="0"/>
          <w:szCs w:val="21"/>
        </w:rPr>
        <w:t>（</w:t>
      </w:r>
      <w:r w:rsidRPr="00857EC5">
        <w:rPr>
          <w:rFonts w:ascii="宋体" w:hAnsi="宋体" w:cs="Tahoma" w:hint="eastAsia"/>
          <w:kern w:val="0"/>
          <w:szCs w:val="21"/>
        </w:rPr>
        <w:t>品德</w:t>
      </w:r>
      <w:r w:rsidR="00857EC5">
        <w:rPr>
          <w:rFonts w:ascii="宋体" w:hAnsi="宋体" w:cs="Tahoma" w:hint="eastAsia"/>
          <w:kern w:val="0"/>
          <w:szCs w:val="21"/>
        </w:rPr>
        <w:t>）</w:t>
      </w:r>
      <w:r w:rsidRPr="00857EC5">
        <w:rPr>
          <w:rFonts w:ascii="宋体" w:hAnsi="宋体" w:cs="Tahoma" w:hint="eastAsia"/>
          <w:kern w:val="0"/>
          <w:szCs w:val="21"/>
        </w:rPr>
        <w:t>教材使用要注意处理好的几个关系。</w:t>
      </w:r>
    </w:p>
    <w:p w14:paraId="444AD3CB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（三）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 w:hint="eastAsi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>（</w:t>
      </w:r>
      <w:r w:rsidRPr="00857EC5">
        <w:rPr>
          <w:rFonts w:ascii="宋体" w:hAnsi="宋体" w:cs="Tahoma" w:hint="eastAsia"/>
          <w:b/>
          <w:kern w:val="0"/>
          <w:szCs w:val="21"/>
        </w:rPr>
        <w:t>品德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>）</w:t>
      </w:r>
      <w:r w:rsidRPr="00857EC5">
        <w:rPr>
          <w:rFonts w:ascii="宋体" w:hAnsi="宋体" w:cs="Tahoma" w:hint="eastAsia"/>
          <w:b/>
          <w:kern w:val="0"/>
          <w:szCs w:val="21"/>
        </w:rPr>
        <w:t>的教学过程</w:t>
      </w:r>
    </w:p>
    <w:p w14:paraId="05ABDA02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2CD7283D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教学过程的本质和特征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552F77C3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教学过程的基本结构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1912583F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的教学理念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6FD02BA5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考核要求：</w:t>
      </w:r>
    </w:p>
    <w:p w14:paraId="20275314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教学过程的本质、特征；了解思想政治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教学过程的基本结构，掌握思想政治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教学过程的基本要素；掌握思想政治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教学的基本理念及其要求。</w:t>
      </w:r>
    </w:p>
    <w:p w14:paraId="1FAADCB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lastRenderedPageBreak/>
        <w:t>（四）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 w:rsidRPr="00857EC5">
        <w:rPr>
          <w:rFonts w:ascii="宋体" w:hAnsi="宋体" w:cs="Tahoma"/>
          <w:b/>
          <w:kern w:val="0"/>
          <w:szCs w:val="21"/>
        </w:rPr>
        <w:t>）</w:t>
      </w:r>
      <w:r w:rsidRPr="00857EC5">
        <w:rPr>
          <w:rFonts w:ascii="宋体" w:hAnsi="宋体" w:cs="Tahoma"/>
          <w:b/>
          <w:kern w:val="0"/>
          <w:szCs w:val="21"/>
        </w:rPr>
        <w:t>的教学方法和手段</w:t>
      </w:r>
    </w:p>
    <w:p w14:paraId="78E31A85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3B7D54AE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教学方法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5226747F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 w:hint="eastAsia"/>
          <w:kern w:val="0"/>
          <w:szCs w:val="21"/>
        </w:rPr>
        <w:t>启发式教学及其在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教学中的运用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28500B73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的教学手段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21D3F00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5AAD022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常用教学方法，掌握其运用的基本要求；掌握思想政治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教学方法选择的基本依据；了解启发式教学方法的含义及特点；掌握启发式在思想政治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教学中运用的基本要求；了解现代化教学手段在思想政治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教学中运用的必要性；理解现代化教学手段在思想政治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教学中运用的基本要求。</w:t>
      </w:r>
    </w:p>
    <w:p w14:paraId="3A398849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（五）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 w:rsidRPr="00857EC5">
        <w:rPr>
          <w:rFonts w:ascii="宋体" w:hAnsi="宋体" w:cs="Tahoma"/>
          <w:b/>
          <w:kern w:val="0"/>
          <w:szCs w:val="21"/>
        </w:rPr>
        <w:t>）</w:t>
      </w:r>
      <w:r w:rsidRPr="00857EC5">
        <w:rPr>
          <w:rFonts w:ascii="宋体" w:hAnsi="宋体" w:cs="Tahoma"/>
          <w:b/>
          <w:kern w:val="0"/>
          <w:szCs w:val="21"/>
        </w:rPr>
        <w:t>的教学设计</w:t>
      </w:r>
    </w:p>
    <w:p w14:paraId="4C2E2FBC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22EA299F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教学设计概述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0C4B88F0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教学方案的设计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48D1204D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考核要求：</w:t>
      </w:r>
    </w:p>
    <w:p w14:paraId="19D0FDE5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教学设计的含义；掌握思想政治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教学设计的主要内容；理解思想政治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教学设计的依据；了解思想政治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课时教学方案设计的重要意义；掌握思想政治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课时教学方案设计的方法，并能够科学合理地设计课时教学方案。</w:t>
      </w:r>
    </w:p>
    <w:p w14:paraId="01A8FE75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（六）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 w:rsidRPr="00857EC5">
        <w:rPr>
          <w:rFonts w:ascii="宋体" w:hAnsi="宋体" w:cs="Tahoma"/>
          <w:b/>
          <w:kern w:val="0"/>
          <w:szCs w:val="21"/>
        </w:rPr>
        <w:t>）</w:t>
      </w:r>
      <w:r w:rsidRPr="00857EC5">
        <w:rPr>
          <w:rFonts w:ascii="宋体" w:hAnsi="宋体" w:cs="Tahoma"/>
          <w:b/>
          <w:kern w:val="0"/>
          <w:szCs w:val="21"/>
        </w:rPr>
        <w:t>的教学实施</w:t>
      </w:r>
    </w:p>
    <w:p w14:paraId="4B366DD3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02200EA6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的课堂教学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22DEB0D3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的教学反思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5432632C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考核要求：</w:t>
      </w:r>
    </w:p>
    <w:p w14:paraId="2C137BA2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t>掌握课堂教学在思想政治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教学中的地位；了解课堂教学的类型、课堂教学模式的特点；掌握思想政治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常见教学模式的基本程序和运用方法；明确思想政治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课堂教学的基本要求；了解教学反思的含义及特点；掌握教学反思的内容和方式。</w:t>
      </w:r>
      <w:r w:rsidRPr="00857EC5">
        <w:rPr>
          <w:rFonts w:ascii="宋体" w:hAnsi="宋体" w:cs="Tahoma" w:hint="eastAsia"/>
          <w:kern w:val="0"/>
          <w:szCs w:val="21"/>
        </w:rPr>
        <w:t xml:space="preserve"> </w:t>
      </w:r>
    </w:p>
    <w:p w14:paraId="027AB7D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（七）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 w:rsidRPr="00857EC5">
        <w:rPr>
          <w:rFonts w:ascii="宋体" w:hAnsi="宋体" w:cs="Tahoma"/>
          <w:b/>
          <w:kern w:val="0"/>
          <w:szCs w:val="21"/>
        </w:rPr>
        <w:t>）</w:t>
      </w:r>
      <w:r w:rsidRPr="00857EC5">
        <w:rPr>
          <w:rFonts w:ascii="宋体" w:hAnsi="宋体" w:cs="Tahoma"/>
          <w:b/>
          <w:kern w:val="0"/>
          <w:szCs w:val="21"/>
        </w:rPr>
        <w:t>的教学评价</w:t>
      </w:r>
    </w:p>
    <w:p w14:paraId="38EC7419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622EC29E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 w:hint="eastAsia"/>
          <w:kern w:val="0"/>
          <w:szCs w:val="21"/>
        </w:rPr>
        <w:t>课教学评价概述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36ED0895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1A48DF" w:rsidRPr="00857EC5">
        <w:rPr>
          <w:rFonts w:ascii="宋体" w:hAnsi="宋体" w:cs="Tahoma" w:hint="eastAsia"/>
          <w:kern w:val="0"/>
          <w:szCs w:val="21"/>
        </w:rPr>
        <w:t>课</w:t>
      </w:r>
      <w:r w:rsidR="00FF4A12" w:rsidRPr="00857EC5">
        <w:rPr>
          <w:rFonts w:ascii="宋体" w:hAnsi="宋体" w:cs="Tahoma" w:hint="eastAsia"/>
          <w:kern w:val="0"/>
          <w:szCs w:val="21"/>
        </w:rPr>
        <w:t>教学评价的基本程序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3E6F0629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 w:hint="eastAsia"/>
          <w:kern w:val="0"/>
          <w:szCs w:val="21"/>
        </w:rPr>
        <w:t>学生学业评价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444C180E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4.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 w:hint="eastAsia"/>
          <w:kern w:val="0"/>
          <w:szCs w:val="21"/>
        </w:rPr>
        <w:t>教师教学评价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36439DAA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5B044EA9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/>
          <w:kern w:val="0"/>
          <w:szCs w:val="21"/>
        </w:rPr>
        <w:lastRenderedPageBreak/>
        <w:t>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 w:hint="eastAsia"/>
          <w:kern w:val="0"/>
          <w:szCs w:val="21"/>
        </w:rPr>
        <w:t>教学评价的含义，理解教学评价的基本追求及其原则；了解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 w:hint="eastAsia"/>
          <w:kern w:val="0"/>
          <w:szCs w:val="21"/>
        </w:rPr>
        <w:t>课教学评价的基本程序；了解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 w:hint="eastAsia"/>
          <w:kern w:val="0"/>
          <w:szCs w:val="21"/>
        </w:rPr>
        <w:t>学生学业评价的主要方法；掌握教师课堂教学评价的标准。</w:t>
      </w:r>
    </w:p>
    <w:p w14:paraId="4F4A834F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（八）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 w:rsidRPr="00857EC5">
        <w:rPr>
          <w:rFonts w:ascii="宋体" w:hAnsi="宋体" w:cs="Tahoma"/>
          <w:b/>
          <w:kern w:val="0"/>
          <w:szCs w:val="21"/>
        </w:rPr>
        <w:t>）</w:t>
      </w:r>
      <w:r w:rsidRPr="00857EC5">
        <w:rPr>
          <w:rFonts w:ascii="宋体" w:hAnsi="宋体" w:cs="Tahoma"/>
          <w:b/>
          <w:kern w:val="0"/>
          <w:szCs w:val="21"/>
        </w:rPr>
        <w:t>的学习及其指导</w:t>
      </w:r>
    </w:p>
    <w:p w14:paraId="789C4656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1E434CE0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学习的基本原理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16E8FC21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 w:hint="eastAsia"/>
          <w:kern w:val="0"/>
          <w:szCs w:val="21"/>
        </w:rPr>
        <w:t>转变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学习方式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031D2DCC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3.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学习的指导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11729A3E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7493F9AA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</w:t>
      </w:r>
      <w:r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学习的含义；把握思想政治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学习的特点；理解学习迁移在思想政治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学习中的重要意义；掌握转变学习方式的重要意义和基本思路；了解思想政治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Pr="00857EC5">
        <w:rPr>
          <w:rFonts w:ascii="宋体" w:hAnsi="宋体" w:cs="Tahoma"/>
          <w:kern w:val="0"/>
          <w:szCs w:val="21"/>
        </w:rPr>
        <w:t>学习指导的基本策略。</w:t>
      </w:r>
    </w:p>
    <w:p w14:paraId="6BDDE7FD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2"/>
        <w:jc w:val="left"/>
        <w:rPr>
          <w:rFonts w:ascii="宋体" w:hAnsi="宋体" w:cs="Tahoma"/>
          <w:b/>
          <w:kern w:val="0"/>
          <w:szCs w:val="21"/>
        </w:rPr>
      </w:pPr>
      <w:r w:rsidRPr="00857EC5">
        <w:rPr>
          <w:rFonts w:ascii="宋体" w:hAnsi="宋体" w:cs="Tahoma" w:hint="eastAsia"/>
          <w:b/>
          <w:kern w:val="0"/>
          <w:szCs w:val="21"/>
        </w:rPr>
        <w:t>（九）</w:t>
      </w:r>
      <w:r w:rsidR="00857EC5" w:rsidRPr="00857EC5">
        <w:rPr>
          <w:rFonts w:ascii="宋体" w:hAnsi="宋体" w:cs="Tahoma" w:hint="eastAsia"/>
          <w:b/>
          <w:kern w:val="0"/>
          <w:szCs w:val="21"/>
        </w:rPr>
        <w:t xml:space="preserve">  </w:t>
      </w:r>
      <w:r w:rsidRPr="00857EC5">
        <w:rPr>
          <w:rFonts w:ascii="宋体" w:hAnsi="宋体" w:cs="Tahoma"/>
          <w:b/>
          <w:kern w:val="0"/>
          <w:szCs w:val="21"/>
        </w:rPr>
        <w:t>思想政治</w:t>
      </w:r>
      <w:r w:rsidR="00857EC5" w:rsidRPr="00857EC5">
        <w:rPr>
          <w:rFonts w:ascii="宋体" w:hAnsi="宋体" w:cs="Tahoma"/>
          <w:b/>
          <w:kern w:val="0"/>
          <w:szCs w:val="21"/>
        </w:rPr>
        <w:t>（</w:t>
      </w:r>
      <w:r w:rsidRPr="00857EC5">
        <w:rPr>
          <w:rFonts w:ascii="宋体" w:hAnsi="宋体" w:cs="Tahoma"/>
          <w:b/>
          <w:kern w:val="0"/>
          <w:szCs w:val="21"/>
        </w:rPr>
        <w:t>品德</w:t>
      </w:r>
      <w:r w:rsidR="00857EC5" w:rsidRPr="00857EC5">
        <w:rPr>
          <w:rFonts w:ascii="宋体" w:hAnsi="宋体" w:cs="Tahoma"/>
          <w:b/>
          <w:kern w:val="0"/>
          <w:szCs w:val="21"/>
        </w:rPr>
        <w:t>）</w:t>
      </w:r>
      <w:r w:rsidRPr="00857EC5">
        <w:rPr>
          <w:rFonts w:ascii="宋体" w:hAnsi="宋体" w:cs="Tahoma"/>
          <w:b/>
          <w:kern w:val="0"/>
          <w:szCs w:val="21"/>
        </w:rPr>
        <w:t>教师的专业发展</w:t>
      </w:r>
    </w:p>
    <w:p w14:paraId="3B19D138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考核知识点：</w:t>
      </w:r>
    </w:p>
    <w:p w14:paraId="687C1201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</w:t>
      </w:r>
      <w:r w:rsidR="00FF4A12" w:rsidRPr="00857EC5">
        <w:rPr>
          <w:rFonts w:ascii="宋体" w:hAnsi="宋体" w:cs="Tahoma" w:hint="eastAsia"/>
          <w:kern w:val="0"/>
          <w:szCs w:val="21"/>
        </w:rPr>
        <w:t>教师劳动特点和教师的基本职责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7ACBA732" w14:textId="77777777" w:rsidR="00FF4A12" w:rsidRPr="00857EC5" w:rsidRDefault="005F596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</w:t>
      </w:r>
      <w:r w:rsidR="00FF4A12" w:rsidRPr="00857EC5">
        <w:rPr>
          <w:rFonts w:ascii="宋体" w:hAnsi="宋体" w:cs="Tahoma"/>
          <w:kern w:val="0"/>
          <w:szCs w:val="21"/>
        </w:rPr>
        <w:t>思想政治</w:t>
      </w:r>
      <w:r w:rsidR="00857EC5">
        <w:rPr>
          <w:rFonts w:ascii="宋体" w:hAnsi="宋体" w:cs="Tahoma"/>
          <w:kern w:val="0"/>
          <w:szCs w:val="21"/>
        </w:rPr>
        <w:t>（</w:t>
      </w:r>
      <w:r w:rsidR="00FF4A12" w:rsidRPr="00857EC5">
        <w:rPr>
          <w:rFonts w:ascii="宋体" w:hAnsi="宋体" w:cs="Tahoma"/>
          <w:kern w:val="0"/>
          <w:szCs w:val="21"/>
        </w:rPr>
        <w:t>品德</w:t>
      </w:r>
      <w:r w:rsidR="00857EC5">
        <w:rPr>
          <w:rFonts w:ascii="宋体" w:hAnsi="宋体" w:cs="Tahoma"/>
          <w:kern w:val="0"/>
          <w:szCs w:val="21"/>
        </w:rPr>
        <w:t>）</w:t>
      </w:r>
      <w:r w:rsidR="00FF4A12" w:rsidRPr="00857EC5">
        <w:rPr>
          <w:rFonts w:ascii="宋体" w:hAnsi="宋体" w:cs="Tahoma"/>
          <w:kern w:val="0"/>
          <w:szCs w:val="21"/>
        </w:rPr>
        <w:t>教师的专业素养</w:t>
      </w:r>
      <w:r w:rsidR="00857EC5">
        <w:rPr>
          <w:rFonts w:ascii="宋体" w:hAnsi="宋体" w:cs="Tahoma" w:hint="eastAsia"/>
          <w:kern w:val="0"/>
          <w:szCs w:val="21"/>
        </w:rPr>
        <w:t>。</w:t>
      </w:r>
    </w:p>
    <w:p w14:paraId="71DA2C83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考核要求：</w:t>
      </w:r>
    </w:p>
    <w:p w14:paraId="59EA8776" w14:textId="77777777" w:rsidR="00FF4A12" w:rsidRPr="00857EC5" w:rsidRDefault="00FF4A12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了解教师劳动的特点；理解新课程改革对教师基本职责的新要求；掌握思想政治（品德）教师应具有的专业素养。</w:t>
      </w:r>
    </w:p>
    <w:p w14:paraId="155BAD09" w14:textId="77777777" w:rsidR="008820C4" w:rsidRPr="00857EC5" w:rsidRDefault="008820C4" w:rsidP="00857EC5">
      <w:pPr>
        <w:spacing w:line="400" w:lineRule="atLeast"/>
        <w:rPr>
          <w:rFonts w:ascii="宋体" w:hAnsi="宋体" w:cs="Tahoma"/>
          <w:kern w:val="0"/>
          <w:szCs w:val="21"/>
        </w:rPr>
      </w:pPr>
      <w:r w:rsidRPr="00857EC5">
        <w:rPr>
          <w:rFonts w:ascii="黑体" w:eastAsia="黑体" w:hAnsi="宋体" w:cs="黑体" w:hint="eastAsia"/>
          <w:sz w:val="24"/>
          <w:szCs w:val="24"/>
        </w:rPr>
        <w:t>三、试卷结构</w:t>
      </w:r>
    </w:p>
    <w:p w14:paraId="7909ECB6" w14:textId="77777777" w:rsidR="00F715D1" w:rsidRPr="00857EC5" w:rsidRDefault="00F715D1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1.试卷</w:t>
      </w:r>
      <w:r w:rsidRPr="00857EC5">
        <w:rPr>
          <w:rFonts w:ascii="宋体" w:hAnsi="宋体" w:cs="Tahoma"/>
          <w:kern w:val="0"/>
          <w:szCs w:val="21"/>
        </w:rPr>
        <w:t>满分为</w:t>
      </w:r>
      <w:r w:rsidRPr="00857EC5">
        <w:rPr>
          <w:rFonts w:ascii="宋体" w:hAnsi="宋体" w:cs="Tahoma" w:hint="eastAsia"/>
          <w:kern w:val="0"/>
          <w:szCs w:val="21"/>
        </w:rPr>
        <w:t>50分</w:t>
      </w:r>
      <w:r w:rsidR="00857EC5">
        <w:rPr>
          <w:rFonts w:ascii="宋体" w:hAnsi="宋体" w:cs="Tahoma" w:hint="eastAsia"/>
          <w:kern w:val="0"/>
          <w:szCs w:val="21"/>
        </w:rPr>
        <w:t>；</w:t>
      </w:r>
    </w:p>
    <w:p w14:paraId="0CCAF609" w14:textId="77777777" w:rsidR="00F715D1" w:rsidRPr="00857EC5" w:rsidRDefault="00F715D1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2.试卷题型结构</w:t>
      </w:r>
    </w:p>
    <w:p w14:paraId="42ED5FD7" w14:textId="65AADF7F" w:rsidR="00F715D1" w:rsidRPr="00857EC5" w:rsidRDefault="00E23E34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>
        <w:rPr>
          <w:rFonts w:ascii="宋体" w:hAnsi="宋体" w:cs="Tahoma" w:hint="eastAsia"/>
          <w:kern w:val="0"/>
          <w:szCs w:val="21"/>
        </w:rPr>
        <w:t>试卷题型结构为简答题、论述题、教学设计题等题型。</w:t>
      </w:r>
    </w:p>
    <w:p w14:paraId="27828968" w14:textId="77777777" w:rsidR="005D7214" w:rsidRPr="00857EC5" w:rsidRDefault="005D7214" w:rsidP="00857EC5">
      <w:pPr>
        <w:widowControl/>
        <w:adjustRightInd w:val="0"/>
        <w:snapToGrid w:val="0"/>
        <w:spacing w:line="400" w:lineRule="atLeast"/>
        <w:jc w:val="left"/>
        <w:rPr>
          <w:rFonts w:ascii="宋体" w:hAnsi="宋体" w:cs="Tahoma"/>
          <w:kern w:val="0"/>
          <w:szCs w:val="21"/>
        </w:rPr>
      </w:pPr>
    </w:p>
    <w:p w14:paraId="55DE2D80" w14:textId="77777777" w:rsidR="005D7214" w:rsidRPr="00857EC5" w:rsidRDefault="005D7214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参考书目：</w:t>
      </w:r>
    </w:p>
    <w:p w14:paraId="478475B8" w14:textId="77777777" w:rsidR="005D7214" w:rsidRPr="00857EC5" w:rsidRDefault="005D7214" w:rsidP="00857EC5">
      <w:pPr>
        <w:widowControl/>
        <w:adjustRightInd w:val="0"/>
        <w:snapToGrid w:val="0"/>
        <w:spacing w:line="400" w:lineRule="atLeast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857EC5">
        <w:rPr>
          <w:rFonts w:ascii="宋体" w:hAnsi="宋体" w:cs="Tahoma" w:hint="eastAsia"/>
          <w:kern w:val="0"/>
          <w:szCs w:val="21"/>
        </w:rPr>
        <w:t>胡田庚.新理念思想政治（品德）教学论（第二版）[M].北京：北京大学出版社，2015.12.</w:t>
      </w:r>
    </w:p>
    <w:sectPr w:rsidR="005D7214" w:rsidRPr="00857EC5" w:rsidSect="005613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F7837" w14:textId="77777777" w:rsidR="0056230F" w:rsidRDefault="0056230F" w:rsidP="0010259E">
      <w:r>
        <w:separator/>
      </w:r>
    </w:p>
  </w:endnote>
  <w:endnote w:type="continuationSeparator" w:id="0">
    <w:p w14:paraId="61988E1A" w14:textId="77777777" w:rsidR="0056230F" w:rsidRDefault="0056230F" w:rsidP="0010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EF2D8" w14:textId="77777777" w:rsidR="0056230F" w:rsidRDefault="0056230F" w:rsidP="0010259E">
      <w:r>
        <w:separator/>
      </w:r>
    </w:p>
  </w:footnote>
  <w:footnote w:type="continuationSeparator" w:id="0">
    <w:p w14:paraId="1C041B34" w14:textId="77777777" w:rsidR="0056230F" w:rsidRDefault="0056230F" w:rsidP="00102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A6F8B"/>
    <w:multiLevelType w:val="multilevel"/>
    <w:tmpl w:val="029A6F8B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1175168"/>
    <w:multiLevelType w:val="singleLevel"/>
    <w:tmpl w:val="11175168"/>
    <w:lvl w:ilvl="0">
      <w:start w:val="1"/>
      <w:numFmt w:val="japaneseCounting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2" w15:restartNumberingAfterBreak="0">
    <w:nsid w:val="126846EB"/>
    <w:multiLevelType w:val="hybridMultilevel"/>
    <w:tmpl w:val="D1D21C38"/>
    <w:lvl w:ilvl="0" w:tplc="657A841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" w15:restartNumberingAfterBreak="0">
    <w:nsid w:val="1A654161"/>
    <w:multiLevelType w:val="hybridMultilevel"/>
    <w:tmpl w:val="0562E562"/>
    <w:lvl w:ilvl="0" w:tplc="0D7A412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4" w15:restartNumberingAfterBreak="0">
    <w:nsid w:val="20534124"/>
    <w:multiLevelType w:val="singleLevel"/>
    <w:tmpl w:val="20534124"/>
    <w:lvl w:ilvl="0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5" w15:restartNumberingAfterBreak="0">
    <w:nsid w:val="247B3386"/>
    <w:multiLevelType w:val="hybridMultilevel"/>
    <w:tmpl w:val="96B2C24A"/>
    <w:lvl w:ilvl="0" w:tplc="07304056">
      <w:start w:val="3"/>
      <w:numFmt w:val="japaneseCounting"/>
      <w:lvlText w:val="（%1）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6" w15:restartNumberingAfterBreak="0">
    <w:nsid w:val="27871755"/>
    <w:multiLevelType w:val="singleLevel"/>
    <w:tmpl w:val="27871755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65"/>
      </w:pPr>
      <w:rPr>
        <w:rFonts w:hint="eastAsia"/>
      </w:rPr>
    </w:lvl>
  </w:abstractNum>
  <w:abstractNum w:abstractNumId="7" w15:restartNumberingAfterBreak="0">
    <w:nsid w:val="2F760B13"/>
    <w:multiLevelType w:val="hybridMultilevel"/>
    <w:tmpl w:val="D696F84A"/>
    <w:lvl w:ilvl="0" w:tplc="BCDE16E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8" w15:restartNumberingAfterBreak="0">
    <w:nsid w:val="38F008DF"/>
    <w:multiLevelType w:val="singleLevel"/>
    <w:tmpl w:val="38F008DF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65"/>
      </w:pPr>
      <w:rPr>
        <w:rFonts w:hint="eastAsia"/>
      </w:rPr>
    </w:lvl>
  </w:abstractNum>
  <w:abstractNum w:abstractNumId="9" w15:restartNumberingAfterBreak="0">
    <w:nsid w:val="3DDE3E46"/>
    <w:multiLevelType w:val="hybridMultilevel"/>
    <w:tmpl w:val="10805C7E"/>
    <w:lvl w:ilvl="0" w:tplc="09C086AC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0" w15:restartNumberingAfterBreak="0">
    <w:nsid w:val="3FC10153"/>
    <w:multiLevelType w:val="hybridMultilevel"/>
    <w:tmpl w:val="7F86DD84"/>
    <w:lvl w:ilvl="0" w:tplc="65549F3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1" w15:restartNumberingAfterBreak="0">
    <w:nsid w:val="46614685"/>
    <w:multiLevelType w:val="hybridMultilevel"/>
    <w:tmpl w:val="616A791A"/>
    <w:lvl w:ilvl="0" w:tplc="3CC00AEC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2" w15:restartNumberingAfterBreak="0">
    <w:nsid w:val="5E3E3B6B"/>
    <w:multiLevelType w:val="singleLevel"/>
    <w:tmpl w:val="5E3E3B6B"/>
    <w:lvl w:ilvl="0">
      <w:start w:val="4"/>
      <w:numFmt w:val="japaneseCounting"/>
      <w:lvlText w:val="（%1）"/>
      <w:lvlJc w:val="left"/>
      <w:pPr>
        <w:tabs>
          <w:tab w:val="num" w:pos="1245"/>
        </w:tabs>
        <w:ind w:left="1245" w:hanging="825"/>
      </w:pPr>
      <w:rPr>
        <w:rFonts w:hint="eastAsia"/>
      </w:rPr>
    </w:lvl>
  </w:abstractNum>
  <w:abstractNum w:abstractNumId="13" w15:restartNumberingAfterBreak="0">
    <w:nsid w:val="69D84D9E"/>
    <w:multiLevelType w:val="singleLevel"/>
    <w:tmpl w:val="69D84D9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65"/>
      </w:pPr>
      <w:rPr>
        <w:rFonts w:hint="eastAsia"/>
      </w:rPr>
    </w:lvl>
  </w:abstractNum>
  <w:abstractNum w:abstractNumId="14" w15:restartNumberingAfterBreak="0">
    <w:nsid w:val="6DC977DA"/>
    <w:multiLevelType w:val="singleLevel"/>
    <w:tmpl w:val="6DC977DA"/>
    <w:lvl w:ilvl="0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15" w15:restartNumberingAfterBreak="0">
    <w:nsid w:val="73721A8C"/>
    <w:multiLevelType w:val="hybridMultilevel"/>
    <w:tmpl w:val="BEF2E6F4"/>
    <w:lvl w:ilvl="0" w:tplc="863A05B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6" w15:restartNumberingAfterBreak="0">
    <w:nsid w:val="78CC03BC"/>
    <w:multiLevelType w:val="hybridMultilevel"/>
    <w:tmpl w:val="22D48D28"/>
    <w:lvl w:ilvl="0" w:tplc="7E2AA6B0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ECC25F0"/>
    <w:multiLevelType w:val="singleLevel"/>
    <w:tmpl w:val="7ECC25F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3"/>
  </w:num>
  <w:num w:numId="5">
    <w:abstractNumId w:val="1"/>
  </w:num>
  <w:num w:numId="6">
    <w:abstractNumId w:val="8"/>
  </w:num>
  <w:num w:numId="7">
    <w:abstractNumId w:val="17"/>
  </w:num>
  <w:num w:numId="8">
    <w:abstractNumId w:val="6"/>
  </w:num>
  <w:num w:numId="9">
    <w:abstractNumId w:val="12"/>
  </w:num>
  <w:num w:numId="10">
    <w:abstractNumId w:val="16"/>
  </w:num>
  <w:num w:numId="11">
    <w:abstractNumId w:val="5"/>
  </w:num>
  <w:num w:numId="12">
    <w:abstractNumId w:val="9"/>
  </w:num>
  <w:num w:numId="13">
    <w:abstractNumId w:val="2"/>
  </w:num>
  <w:num w:numId="14">
    <w:abstractNumId w:val="15"/>
  </w:num>
  <w:num w:numId="15">
    <w:abstractNumId w:val="10"/>
  </w:num>
  <w:num w:numId="16">
    <w:abstractNumId w:val="11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59E"/>
    <w:rsid w:val="00051600"/>
    <w:rsid w:val="00071C93"/>
    <w:rsid w:val="00080FC0"/>
    <w:rsid w:val="000810A2"/>
    <w:rsid w:val="000A2304"/>
    <w:rsid w:val="000E7C84"/>
    <w:rsid w:val="0010259E"/>
    <w:rsid w:val="00131703"/>
    <w:rsid w:val="00143E5A"/>
    <w:rsid w:val="0016206E"/>
    <w:rsid w:val="00182F56"/>
    <w:rsid w:val="00185056"/>
    <w:rsid w:val="001A48DF"/>
    <w:rsid w:val="002C2E1E"/>
    <w:rsid w:val="002C57DC"/>
    <w:rsid w:val="003060E7"/>
    <w:rsid w:val="00362BCF"/>
    <w:rsid w:val="004101AD"/>
    <w:rsid w:val="00416476"/>
    <w:rsid w:val="0042679D"/>
    <w:rsid w:val="0045278F"/>
    <w:rsid w:val="004B7CA2"/>
    <w:rsid w:val="004C12A3"/>
    <w:rsid w:val="0056131C"/>
    <w:rsid w:val="00561E41"/>
    <w:rsid w:val="0056230F"/>
    <w:rsid w:val="00565C5D"/>
    <w:rsid w:val="005D7214"/>
    <w:rsid w:val="005F5962"/>
    <w:rsid w:val="00654084"/>
    <w:rsid w:val="0065596F"/>
    <w:rsid w:val="0067110F"/>
    <w:rsid w:val="006B5CC8"/>
    <w:rsid w:val="006C67B1"/>
    <w:rsid w:val="0070152C"/>
    <w:rsid w:val="007F4F61"/>
    <w:rsid w:val="00857EC5"/>
    <w:rsid w:val="008820C4"/>
    <w:rsid w:val="008A4DDB"/>
    <w:rsid w:val="008B4267"/>
    <w:rsid w:val="00926F8B"/>
    <w:rsid w:val="009979CA"/>
    <w:rsid w:val="009D0D38"/>
    <w:rsid w:val="009D3734"/>
    <w:rsid w:val="00A118F8"/>
    <w:rsid w:val="00A76B81"/>
    <w:rsid w:val="00A80464"/>
    <w:rsid w:val="00A972F0"/>
    <w:rsid w:val="00AB28FA"/>
    <w:rsid w:val="00B73341"/>
    <w:rsid w:val="00B92503"/>
    <w:rsid w:val="00BE1C2C"/>
    <w:rsid w:val="00BF2E30"/>
    <w:rsid w:val="00BF300C"/>
    <w:rsid w:val="00C36701"/>
    <w:rsid w:val="00CB1685"/>
    <w:rsid w:val="00CC1C61"/>
    <w:rsid w:val="00D305B0"/>
    <w:rsid w:val="00D54620"/>
    <w:rsid w:val="00D549F0"/>
    <w:rsid w:val="00D60D38"/>
    <w:rsid w:val="00DA504D"/>
    <w:rsid w:val="00DF25A3"/>
    <w:rsid w:val="00E03308"/>
    <w:rsid w:val="00E23E34"/>
    <w:rsid w:val="00E74F23"/>
    <w:rsid w:val="00E80B8C"/>
    <w:rsid w:val="00ED4559"/>
    <w:rsid w:val="00EE4939"/>
    <w:rsid w:val="00F17AA2"/>
    <w:rsid w:val="00F67855"/>
    <w:rsid w:val="00F715D1"/>
    <w:rsid w:val="00FC5F95"/>
    <w:rsid w:val="00FD2734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FBF1D"/>
  <w15:docId w15:val="{B96FEB1A-0A29-4E43-8F20-37DE3487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5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5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59E"/>
    <w:rPr>
      <w:sz w:val="18"/>
      <w:szCs w:val="18"/>
    </w:rPr>
  </w:style>
  <w:style w:type="character" w:styleId="a7">
    <w:name w:val="Strong"/>
    <w:basedOn w:val="a0"/>
    <w:uiPriority w:val="22"/>
    <w:qFormat/>
    <w:rsid w:val="00EE4939"/>
    <w:rPr>
      <w:b/>
      <w:bCs/>
    </w:rPr>
  </w:style>
  <w:style w:type="paragraph" w:styleId="a8">
    <w:name w:val="Normal (Web)"/>
    <w:basedOn w:val="a"/>
    <w:uiPriority w:val="99"/>
    <w:semiHidden/>
    <w:unhideWhenUsed/>
    <w:rsid w:val="00EE49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131703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8820C4"/>
    <w:pPr>
      <w:ind w:firstLineChars="200" w:firstLine="420"/>
    </w:pPr>
    <w:rPr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E1C2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E1C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5063">
              <w:marLeft w:val="0"/>
              <w:marRight w:val="150"/>
              <w:marTop w:val="60"/>
              <w:marBottom w:val="0"/>
              <w:divBdr>
                <w:top w:val="single" w:sz="6" w:space="0" w:color="BDD2ED"/>
                <w:left w:val="single" w:sz="6" w:space="0" w:color="BDD2ED"/>
                <w:bottom w:val="single" w:sz="6" w:space="0" w:color="BDD2ED"/>
                <w:right w:val="single" w:sz="6" w:space="0" w:color="BDD2ED"/>
              </w:divBdr>
              <w:divsChild>
                <w:div w:id="8557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69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36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18857">
              <w:marLeft w:val="0"/>
              <w:marRight w:val="150"/>
              <w:marTop w:val="60"/>
              <w:marBottom w:val="0"/>
              <w:divBdr>
                <w:top w:val="single" w:sz="6" w:space="0" w:color="BDD2ED"/>
                <w:left w:val="single" w:sz="6" w:space="0" w:color="BDD2ED"/>
                <w:bottom w:val="single" w:sz="6" w:space="0" w:color="BDD2ED"/>
                <w:right w:val="single" w:sz="6" w:space="0" w:color="BDD2ED"/>
              </w:divBdr>
              <w:divsChild>
                <w:div w:id="14572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9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7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6B71-821C-442F-A3B2-9E3EF8C9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迪 吴</cp:lastModifiedBy>
  <cp:revision>46</cp:revision>
  <cp:lastPrinted>2018-09-19T06:22:00Z</cp:lastPrinted>
  <dcterms:created xsi:type="dcterms:W3CDTF">2016-07-29T02:53:00Z</dcterms:created>
  <dcterms:modified xsi:type="dcterms:W3CDTF">2020-09-22T01:47:00Z</dcterms:modified>
</cp:coreProperties>
</file>