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D1" w:rsidRPr="000756CE" w:rsidRDefault="00D53FA0" w:rsidP="000756CE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《普通生物</w:t>
      </w:r>
      <w:r w:rsidR="00037FD1" w:rsidRPr="000756CE">
        <w:rPr>
          <w:rFonts w:cs="宋体" w:hint="eastAsia"/>
          <w:b/>
          <w:bCs/>
          <w:sz w:val="32"/>
          <w:szCs w:val="32"/>
        </w:rPr>
        <w:t>学》考试大纲</w:t>
      </w:r>
    </w:p>
    <w:p w:rsidR="00037FD1" w:rsidRPr="002D4FDB" w:rsidRDefault="00037FD1" w:rsidP="00E15292">
      <w:pPr>
        <w:adjustRightInd w:val="0"/>
        <w:snapToGrid w:val="0"/>
        <w:spacing w:line="360" w:lineRule="auto"/>
        <w:jc w:val="left"/>
        <w:rPr>
          <w:rFonts w:cs="Times New Roman"/>
          <w:b/>
          <w:bCs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一、考查目标</w:t>
      </w:r>
    </w:p>
    <w:p w:rsidR="00037FD1" w:rsidRDefault="00037FD1" w:rsidP="00E15292">
      <w:pPr>
        <w:spacing w:line="360" w:lineRule="auto"/>
        <w:ind w:leftChars="196" w:left="412" w:firstLineChars="200" w:firstLine="480"/>
        <w:rPr>
          <w:rFonts w:asciiTheme="minorEastAsia" w:eastAsiaTheme="minorEastAsia" w:hAnsiTheme="minorEastAsia" w:cs="宋体"/>
          <w:sz w:val="24"/>
          <w:szCs w:val="24"/>
        </w:rPr>
      </w:pP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本课程主要考核学生对</w:t>
      </w:r>
      <w:r w:rsidR="00D53FA0" w:rsidRPr="00E15292">
        <w:rPr>
          <w:rFonts w:asciiTheme="minorEastAsia" w:eastAsiaTheme="minorEastAsia" w:hAnsiTheme="minorEastAsia" w:cs="宋体" w:hint="eastAsia"/>
          <w:bCs/>
          <w:sz w:val="24"/>
          <w:szCs w:val="24"/>
        </w:rPr>
        <w:t>《普通生物学》基础知识、基本技能与生物学科研思路与方法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的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掌握范围及程度。本课程的考核重点为：（一）</w:t>
      </w:r>
      <w:r w:rsidR="00E15292" w:rsidRPr="00E15292">
        <w:rPr>
          <w:rFonts w:asciiTheme="minorEastAsia" w:eastAsiaTheme="minorEastAsia" w:hAnsiTheme="minorEastAsia" w:hint="eastAsia"/>
          <w:sz w:val="24"/>
          <w:szCs w:val="24"/>
        </w:rPr>
        <w:t>生物分界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；（二）</w:t>
      </w:r>
      <w:r w:rsidR="00E15292" w:rsidRPr="00E15292">
        <w:rPr>
          <w:rFonts w:asciiTheme="minorEastAsia" w:eastAsiaTheme="minorEastAsia" w:hAnsiTheme="minorEastAsia" w:hint="eastAsia"/>
          <w:sz w:val="24"/>
          <w:szCs w:val="24"/>
        </w:rPr>
        <w:t>动、植物的形态与功能；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（三）</w:t>
      </w:r>
      <w:r w:rsidR="00E15292" w:rsidRPr="00E15292">
        <w:rPr>
          <w:rFonts w:asciiTheme="minorEastAsia" w:eastAsiaTheme="minorEastAsia" w:hAnsiTheme="minorEastAsia" w:hint="eastAsia"/>
          <w:sz w:val="24"/>
          <w:szCs w:val="24"/>
        </w:rPr>
        <w:t>遗传与进化；（四）生态学与动物行为等内容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。本课程的考核注重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基本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理论与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应用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并重，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紧密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联系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当代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生</w:t>
      </w:r>
      <w:r w:rsidR="00D53FA0" w:rsidRPr="00E15292">
        <w:rPr>
          <w:rFonts w:asciiTheme="minorEastAsia" w:eastAsiaTheme="minorEastAsia" w:hAnsiTheme="minorEastAsia" w:cs="宋体" w:hint="eastAsia"/>
          <w:sz w:val="24"/>
          <w:szCs w:val="24"/>
        </w:rPr>
        <w:t>命科学发展的趋势与热点问题</w:t>
      </w:r>
      <w:r w:rsidRPr="00E15292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  <w:r w:rsidRPr="00E15292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</w:p>
    <w:p w:rsidR="00E15292" w:rsidRPr="00E15292" w:rsidRDefault="00E15292" w:rsidP="00E15292">
      <w:pPr>
        <w:spacing w:line="360" w:lineRule="auto"/>
        <w:ind w:leftChars="196" w:left="412"/>
        <w:rPr>
          <w:rFonts w:asciiTheme="minorEastAsia" w:eastAsiaTheme="minorEastAsia" w:hAnsiTheme="minorEastAsia" w:cs="Times New Roman"/>
          <w:bCs/>
          <w:sz w:val="24"/>
          <w:szCs w:val="24"/>
        </w:rPr>
      </w:pPr>
    </w:p>
    <w:p w:rsidR="00037FD1" w:rsidRPr="002D4FDB" w:rsidRDefault="00037FD1" w:rsidP="00E15292">
      <w:pPr>
        <w:adjustRightInd w:val="0"/>
        <w:snapToGrid w:val="0"/>
        <w:spacing w:line="360" w:lineRule="auto"/>
        <w:rPr>
          <w:rFonts w:ascii="宋体" w:cs="Times New Roman"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二、考试内容及具体要求</w:t>
      </w:r>
    </w:p>
    <w:p w:rsidR="00E15292" w:rsidRPr="00CC1B8D" w:rsidRDefault="00E15292" w:rsidP="00CC1B8D">
      <w:pPr>
        <w:spacing w:line="360" w:lineRule="auto"/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bookmarkStart w:id="0" w:name="_GoBack"/>
      <w:bookmarkEnd w:id="0"/>
      <w:r w:rsidRPr="00CC1B8D">
        <w:rPr>
          <w:rFonts w:asciiTheme="majorEastAsia" w:eastAsiaTheme="majorEastAsia" w:hAnsiTheme="majorEastAsia" w:hint="eastAsia"/>
          <w:b/>
          <w:sz w:val="24"/>
          <w:szCs w:val="24"/>
        </w:rPr>
        <w:t>（一） 生物分界</w:t>
      </w:r>
    </w:p>
    <w:p w:rsidR="00E15292" w:rsidRPr="00CC1B8D" w:rsidRDefault="00E15292" w:rsidP="00CC1B8D">
      <w:pPr>
        <w:spacing w:line="360" w:lineRule="auto"/>
        <w:ind w:leftChars="196" w:left="412" w:firstLineChars="50" w:firstLine="12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F612BF" w:rsidRPr="00CC1B8D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生物的基本特征</w:t>
      </w:r>
    </w:p>
    <w:p w:rsidR="00E15292" w:rsidRPr="00CC1B8D" w:rsidRDefault="00E94500" w:rsidP="00CC1B8D">
      <w:pPr>
        <w:spacing w:line="360" w:lineRule="auto"/>
        <w:ind w:leftChars="196" w:left="412"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E15292" w:rsidRPr="00CC1B8D">
        <w:rPr>
          <w:rFonts w:asciiTheme="majorEastAsia" w:eastAsiaTheme="majorEastAsia" w:hAnsiTheme="majorEastAsia" w:hint="eastAsia"/>
          <w:sz w:val="24"/>
          <w:szCs w:val="24"/>
        </w:rPr>
        <w:t>动物的基本特征</w:t>
      </w:r>
    </w:p>
    <w:p w:rsidR="00E15292" w:rsidRPr="00CC1B8D" w:rsidRDefault="00E15292" w:rsidP="00CC1B8D">
      <w:pPr>
        <w:spacing w:line="360" w:lineRule="auto"/>
        <w:ind w:leftChars="195" w:left="409"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3.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了解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生物的分界</w:t>
      </w:r>
    </w:p>
    <w:p w:rsidR="00E15292" w:rsidRPr="00CC1B8D" w:rsidRDefault="00E15292" w:rsidP="00CC1B8D">
      <w:pPr>
        <w:spacing w:line="360" w:lineRule="auto"/>
        <w:ind w:firstLineChars="50" w:firstLine="120"/>
        <w:rPr>
          <w:rFonts w:asciiTheme="majorEastAsia" w:eastAsiaTheme="majorEastAsia" w:hAnsiTheme="majorEastAsia"/>
          <w:b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b/>
          <w:sz w:val="24"/>
          <w:szCs w:val="24"/>
        </w:rPr>
        <w:t>（二）</w:t>
      </w:r>
      <w:r w:rsidR="00CC1B8D" w:rsidRPr="00CC1B8D">
        <w:rPr>
          <w:rFonts w:asciiTheme="majorEastAsia" w:eastAsiaTheme="majorEastAsia" w:hAnsiTheme="majorEastAsia" w:hint="eastAsia"/>
          <w:b/>
          <w:color w:val="333333"/>
          <w:sz w:val="24"/>
          <w:szCs w:val="24"/>
          <w:shd w:val="clear" w:color="auto" w:fill="FFFFFF"/>
        </w:rPr>
        <w:t xml:space="preserve"> </w:t>
      </w:r>
      <w:r w:rsidRPr="00CC1B8D">
        <w:rPr>
          <w:rFonts w:asciiTheme="majorEastAsia" w:eastAsiaTheme="majorEastAsia" w:hAnsiTheme="majorEastAsia" w:hint="eastAsia"/>
          <w:b/>
          <w:sz w:val="24"/>
          <w:szCs w:val="24"/>
        </w:rPr>
        <w:t>动物的形态与功能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动物的营养与消化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血液与循环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3.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气体交换与呼吸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4.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理解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内环境的控制</w:t>
      </w:r>
    </w:p>
    <w:p w:rsidR="00E15292" w:rsidRPr="00CC1B8D" w:rsidRDefault="00CC1B8D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.</w:t>
      </w:r>
      <w:r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E15292" w:rsidRPr="00CC1B8D">
        <w:rPr>
          <w:rFonts w:asciiTheme="majorEastAsia" w:eastAsiaTheme="majorEastAsia" w:hAnsiTheme="majorEastAsia" w:hint="eastAsia"/>
          <w:sz w:val="24"/>
          <w:szCs w:val="24"/>
        </w:rPr>
        <w:t>免疫系统与免疫功能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6.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理解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内分泌系统与体液调节</w:t>
      </w:r>
    </w:p>
    <w:p w:rsidR="00E15292" w:rsidRPr="00CC1B8D" w:rsidRDefault="00CC1B8D" w:rsidP="00CC1B8D">
      <w:pPr>
        <w:spacing w:line="360" w:lineRule="auto"/>
        <w:ind w:firstLineChars="123" w:firstLine="295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</w:t>
      </w:r>
      <w:r w:rsidR="00E15292" w:rsidRPr="00CC1B8D">
        <w:rPr>
          <w:rFonts w:asciiTheme="majorEastAsia" w:eastAsiaTheme="majorEastAsia" w:hAnsiTheme="majorEastAsia" w:hint="eastAsia"/>
          <w:sz w:val="24"/>
          <w:szCs w:val="24"/>
        </w:rPr>
        <w:t>7.</w:t>
      </w:r>
      <w:r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="00E15292" w:rsidRPr="00CC1B8D">
        <w:rPr>
          <w:rFonts w:asciiTheme="majorEastAsia" w:eastAsiaTheme="majorEastAsia" w:hAnsiTheme="majorEastAsia" w:hint="eastAsia"/>
          <w:sz w:val="24"/>
          <w:szCs w:val="24"/>
        </w:rPr>
        <w:t>神经系统与神经调节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8.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支持与运动</w:t>
      </w:r>
    </w:p>
    <w:p w:rsidR="00E15292" w:rsidRPr="00CC1B8D" w:rsidRDefault="00E15292" w:rsidP="00CC1B8D">
      <w:pPr>
        <w:spacing w:line="360" w:lineRule="auto"/>
        <w:ind w:leftChars="196" w:left="412" w:firstLineChars="123" w:firstLine="295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9.</w:t>
      </w:r>
      <w:r w:rsidR="00CC1B8D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 xml:space="preserve">生殖与发育 </w:t>
      </w:r>
    </w:p>
    <w:p w:rsidR="00E15292" w:rsidRPr="006964E6" w:rsidRDefault="00E15292" w:rsidP="00CC1B8D">
      <w:pPr>
        <w:spacing w:line="360" w:lineRule="auto"/>
        <w:ind w:leftChars="196" w:left="412"/>
        <w:rPr>
          <w:rFonts w:asciiTheme="majorEastAsia" w:eastAsiaTheme="majorEastAsia" w:hAnsiTheme="majorEastAsia"/>
          <w:b/>
          <w:sz w:val="24"/>
          <w:szCs w:val="24"/>
        </w:rPr>
      </w:pPr>
      <w:r w:rsidRPr="006964E6">
        <w:rPr>
          <w:rFonts w:asciiTheme="majorEastAsia" w:eastAsiaTheme="majorEastAsia" w:hAnsiTheme="majorEastAsia" w:hint="eastAsia"/>
          <w:b/>
          <w:sz w:val="24"/>
          <w:szCs w:val="24"/>
        </w:rPr>
        <w:t>（三）植物的形态与功能</w:t>
      </w:r>
    </w:p>
    <w:p w:rsidR="00E15292" w:rsidRPr="00CC1B8D" w:rsidRDefault="00E15292" w:rsidP="006964E6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6964E6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植物的结构、生殖</w:t>
      </w:r>
    </w:p>
    <w:p w:rsidR="00E15292" w:rsidRPr="00CC1B8D" w:rsidRDefault="00E15292" w:rsidP="006964E6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6964E6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植物的营养</w:t>
      </w:r>
    </w:p>
    <w:p w:rsidR="00E15292" w:rsidRPr="00CC1B8D" w:rsidRDefault="00E15292" w:rsidP="006964E6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3.</w:t>
      </w:r>
      <w:r w:rsidR="006964E6">
        <w:rPr>
          <w:rFonts w:asciiTheme="majorEastAsia" w:eastAsiaTheme="majorEastAsia" w:hAnsiTheme="majorEastAsia" w:hint="eastAsia"/>
          <w:sz w:val="24"/>
          <w:szCs w:val="24"/>
        </w:rPr>
        <w:t>理解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植物的调控系统</w:t>
      </w:r>
      <w:r w:rsidR="006964E6">
        <w:rPr>
          <w:rFonts w:asciiTheme="majorEastAsia" w:eastAsiaTheme="majorEastAsia" w:hAnsiTheme="majorEastAsia" w:hint="eastAsia"/>
          <w:sz w:val="24"/>
          <w:szCs w:val="24"/>
        </w:rPr>
        <w:t>及功能</w:t>
      </w:r>
    </w:p>
    <w:p w:rsidR="00E15292" w:rsidRPr="00454EBE" w:rsidRDefault="00E15292" w:rsidP="00CC1B8D">
      <w:pPr>
        <w:spacing w:line="360" w:lineRule="auto"/>
        <w:ind w:leftChars="196" w:left="412"/>
        <w:rPr>
          <w:rFonts w:asciiTheme="majorEastAsia" w:eastAsiaTheme="majorEastAsia" w:hAnsiTheme="majorEastAsia"/>
          <w:b/>
          <w:sz w:val="24"/>
          <w:szCs w:val="24"/>
        </w:rPr>
      </w:pPr>
      <w:r w:rsidRPr="00454EBE">
        <w:rPr>
          <w:rFonts w:asciiTheme="majorEastAsia" w:eastAsiaTheme="majorEastAsia" w:hAnsiTheme="majorEastAsia" w:hint="eastAsia"/>
          <w:b/>
          <w:sz w:val="24"/>
          <w:szCs w:val="24"/>
        </w:rPr>
        <w:t>（四）遗传与进化</w:t>
      </w:r>
    </w:p>
    <w:p w:rsidR="00E15292" w:rsidRPr="00CC1B8D" w:rsidRDefault="00E15292" w:rsidP="00454EBE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遗传的基本规律</w:t>
      </w:r>
    </w:p>
    <w:p w:rsidR="00E15292" w:rsidRPr="00CC1B8D" w:rsidRDefault="00E15292" w:rsidP="00454EBE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lastRenderedPageBreak/>
        <w:t>2.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基因的分子生物学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原理</w:t>
      </w:r>
    </w:p>
    <w:p w:rsidR="00E15292" w:rsidRPr="00CC1B8D" w:rsidRDefault="00E15292" w:rsidP="00454EBE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3.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基因的表达与调控</w:t>
      </w:r>
    </w:p>
    <w:p w:rsidR="00E15292" w:rsidRPr="00CC1B8D" w:rsidRDefault="00E15292" w:rsidP="00454EBE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4.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理解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重组DNA技术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原理</w:t>
      </w:r>
    </w:p>
    <w:p w:rsidR="00E15292" w:rsidRPr="00CC1B8D" w:rsidRDefault="00E15292" w:rsidP="00454EBE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5.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生命的起源和生物进化</w:t>
      </w:r>
    </w:p>
    <w:p w:rsidR="00E15292" w:rsidRPr="00454EBE" w:rsidRDefault="00E15292" w:rsidP="00CC1B8D">
      <w:pPr>
        <w:spacing w:line="360" w:lineRule="auto"/>
        <w:ind w:leftChars="196" w:left="412"/>
        <w:rPr>
          <w:rFonts w:asciiTheme="majorEastAsia" w:eastAsiaTheme="majorEastAsia" w:hAnsiTheme="majorEastAsia"/>
          <w:b/>
          <w:sz w:val="24"/>
          <w:szCs w:val="24"/>
        </w:rPr>
      </w:pPr>
      <w:r w:rsidRPr="00454EBE">
        <w:rPr>
          <w:rFonts w:asciiTheme="majorEastAsia" w:eastAsiaTheme="majorEastAsia" w:hAnsiTheme="majorEastAsia" w:hint="eastAsia"/>
          <w:b/>
          <w:sz w:val="24"/>
          <w:szCs w:val="24"/>
        </w:rPr>
        <w:t>(五)生态学与动物行为</w:t>
      </w:r>
    </w:p>
    <w:p w:rsidR="00E15292" w:rsidRPr="00CC1B8D" w:rsidRDefault="00E15292" w:rsidP="00CC1B8D">
      <w:pPr>
        <w:spacing w:line="360" w:lineRule="auto"/>
        <w:ind w:leftChars="196" w:left="412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 xml:space="preserve">  1.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理解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生物与环境的关系</w:t>
      </w:r>
    </w:p>
    <w:p w:rsidR="00E15292" w:rsidRPr="00CC1B8D" w:rsidRDefault="00E15292" w:rsidP="00CC1B8D">
      <w:pPr>
        <w:spacing w:line="360" w:lineRule="auto"/>
        <w:ind w:leftChars="196" w:left="412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 xml:space="preserve">  2.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种群的结构、动态与数量调节</w:t>
      </w:r>
    </w:p>
    <w:p w:rsidR="00E15292" w:rsidRPr="00CC1B8D" w:rsidRDefault="00E15292" w:rsidP="00CC1B8D">
      <w:pPr>
        <w:spacing w:line="360" w:lineRule="auto"/>
        <w:ind w:leftChars="196" w:left="412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 xml:space="preserve">  3.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群落的结构、类型和演替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规律</w:t>
      </w:r>
    </w:p>
    <w:p w:rsidR="00E15292" w:rsidRPr="00CC1B8D" w:rsidRDefault="00E15292" w:rsidP="00CC1B8D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4.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生态平衡和保护</w:t>
      </w:r>
    </w:p>
    <w:p w:rsidR="00E15292" w:rsidRPr="00CC1B8D" w:rsidRDefault="00E15292" w:rsidP="00CC1B8D">
      <w:pPr>
        <w:spacing w:line="360" w:lineRule="auto"/>
        <w:ind w:leftChars="196" w:left="412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5.</w:t>
      </w:r>
      <w:r w:rsidR="00454EBE">
        <w:rPr>
          <w:rFonts w:asciiTheme="majorEastAsia" w:eastAsiaTheme="majorEastAsia" w:hAnsiTheme="majorEastAsia" w:hint="eastAsia"/>
          <w:sz w:val="24"/>
          <w:szCs w:val="24"/>
        </w:rPr>
        <w:t>掌握</w:t>
      </w:r>
      <w:r w:rsidRPr="00CC1B8D">
        <w:rPr>
          <w:rFonts w:asciiTheme="majorEastAsia" w:eastAsiaTheme="majorEastAsia" w:hAnsiTheme="majorEastAsia" w:hint="eastAsia"/>
          <w:sz w:val="24"/>
          <w:szCs w:val="24"/>
        </w:rPr>
        <w:t>动物的行为</w:t>
      </w:r>
    </w:p>
    <w:p w:rsidR="00E15292" w:rsidRPr="00CC1B8D" w:rsidRDefault="00E15292" w:rsidP="00CC1B8D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三、试卷结构</w:t>
      </w:r>
    </w:p>
    <w:p w:rsidR="00E15292" w:rsidRPr="00CC1B8D" w:rsidRDefault="00E15292" w:rsidP="00CC1B8D">
      <w:pPr>
        <w:pStyle w:val="2"/>
        <w:spacing w:line="360" w:lineRule="auto"/>
        <w:ind w:left="420" w:firstLineChars="0" w:firstLine="0"/>
        <w:rPr>
          <w:rFonts w:asciiTheme="majorEastAsia" w:eastAsiaTheme="majorEastAsia" w:hAnsiTheme="majorEastAsia" w:cs="宋体"/>
          <w:sz w:val="24"/>
          <w:szCs w:val="24"/>
        </w:rPr>
      </w:pPr>
      <w:r w:rsidRPr="00CC1B8D">
        <w:rPr>
          <w:rFonts w:asciiTheme="majorEastAsia" w:eastAsiaTheme="majorEastAsia" w:hAnsiTheme="majorEastAsia" w:cs="宋体" w:hint="eastAsia"/>
          <w:sz w:val="24"/>
          <w:szCs w:val="24"/>
        </w:rPr>
        <w:t>1. 试卷满分为100分。</w:t>
      </w:r>
    </w:p>
    <w:p w:rsidR="00E15292" w:rsidRPr="00CC1B8D" w:rsidRDefault="00E15292" w:rsidP="00CC1B8D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2.题型结构：（</w:t>
      </w:r>
      <w:proofErr w:type="gramStart"/>
      <w:r w:rsidRPr="00CC1B8D">
        <w:rPr>
          <w:rFonts w:asciiTheme="majorEastAsia" w:eastAsiaTheme="majorEastAsia" w:hAnsiTheme="majorEastAsia" w:hint="eastAsia"/>
          <w:sz w:val="24"/>
          <w:szCs w:val="24"/>
        </w:rPr>
        <w:t>含以下</w:t>
      </w:r>
      <w:proofErr w:type="gramEnd"/>
      <w:r w:rsidRPr="00CC1B8D">
        <w:rPr>
          <w:rFonts w:asciiTheme="majorEastAsia" w:eastAsiaTheme="majorEastAsia" w:hAnsiTheme="majorEastAsia" w:hint="eastAsia"/>
          <w:sz w:val="24"/>
          <w:szCs w:val="24"/>
        </w:rPr>
        <w:t>3种以上题型）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·名词解释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·简答题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·辨析题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·论述题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·实验题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·设计题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  <w:r w:rsidRPr="00CC1B8D">
        <w:rPr>
          <w:rFonts w:asciiTheme="majorEastAsia" w:eastAsiaTheme="majorEastAsia" w:hAnsiTheme="majorEastAsia" w:hint="eastAsia"/>
          <w:sz w:val="24"/>
          <w:szCs w:val="24"/>
        </w:rPr>
        <w:t>·综合题</w:t>
      </w:r>
    </w:p>
    <w:p w:rsidR="00E15292" w:rsidRPr="00CC1B8D" w:rsidRDefault="00E15292" w:rsidP="00CC1B8D">
      <w:pPr>
        <w:spacing w:line="360" w:lineRule="auto"/>
        <w:ind w:leftChars="207" w:left="435" w:firstLineChars="100" w:firstLine="240"/>
        <w:rPr>
          <w:rFonts w:asciiTheme="majorEastAsia" w:eastAsiaTheme="majorEastAsia" w:hAnsiTheme="majorEastAsia"/>
          <w:sz w:val="24"/>
          <w:szCs w:val="24"/>
        </w:rPr>
      </w:pPr>
    </w:p>
    <w:p w:rsidR="00E15292" w:rsidRDefault="00E15292" w:rsidP="00E15292">
      <w:pPr>
        <w:spacing w:line="34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宋体" w:hint="eastAsia"/>
          <w:sz w:val="24"/>
        </w:rPr>
        <w:t>四、其他说明</w:t>
      </w:r>
    </w:p>
    <w:p w:rsidR="00E15292" w:rsidRPr="00E37919" w:rsidRDefault="00E15292" w:rsidP="00E15292">
      <w:pPr>
        <w:spacing w:line="340" w:lineRule="exact"/>
        <w:ind w:firstLineChars="200" w:firstLine="420"/>
        <w:jc w:val="left"/>
        <w:rPr>
          <w:rFonts w:ascii="宋体" w:hAnsi="宋体"/>
        </w:rPr>
      </w:pPr>
      <w:r w:rsidRPr="00E37919">
        <w:rPr>
          <w:rFonts w:hint="eastAsia"/>
        </w:rPr>
        <w:t>侧重考查</w:t>
      </w:r>
      <w:r w:rsidR="00026354">
        <w:rPr>
          <w:rFonts w:hint="eastAsia"/>
        </w:rPr>
        <w:t>普通</w:t>
      </w:r>
      <w:r>
        <w:rPr>
          <w:rFonts w:hint="eastAsia"/>
        </w:rPr>
        <w:t>生物</w:t>
      </w:r>
      <w:r w:rsidRPr="00E37919">
        <w:rPr>
          <w:rFonts w:hint="eastAsia"/>
        </w:rPr>
        <w:t>学的</w:t>
      </w:r>
      <w:r>
        <w:rPr>
          <w:rFonts w:hint="eastAsia"/>
        </w:rPr>
        <w:t>专业基础知识</w:t>
      </w:r>
      <w:r w:rsidR="00026354">
        <w:rPr>
          <w:rFonts w:hint="eastAsia"/>
        </w:rPr>
        <w:t>、</w:t>
      </w:r>
      <w:r w:rsidRPr="00E37919">
        <w:rPr>
          <w:rFonts w:hint="eastAsia"/>
        </w:rPr>
        <w:t>能力</w:t>
      </w:r>
      <w:r w:rsidR="00026354">
        <w:rPr>
          <w:rFonts w:hint="eastAsia"/>
        </w:rPr>
        <w:t>以及生物学科研思路与方法</w:t>
      </w:r>
      <w:r w:rsidRPr="00E37919">
        <w:rPr>
          <w:rFonts w:hint="eastAsia"/>
        </w:rPr>
        <w:t>。</w:t>
      </w:r>
    </w:p>
    <w:p w:rsidR="00261EC1" w:rsidRPr="00261EC1" w:rsidRDefault="00261EC1" w:rsidP="00261EC1">
      <w:pPr>
        <w:adjustRightInd w:val="0"/>
        <w:snapToGrid w:val="0"/>
        <w:spacing w:line="360" w:lineRule="auto"/>
        <w:rPr>
          <w:rFonts w:ascii="Arial" w:hAnsi="Arial" w:cs="Arial" w:hint="eastAsia"/>
          <w:color w:val="000000"/>
          <w:sz w:val="18"/>
          <w:szCs w:val="18"/>
          <w:shd w:val="clear" w:color="auto" w:fill="FFFFFF"/>
        </w:rPr>
      </w:pPr>
      <w:r>
        <w:rPr>
          <w:rFonts w:cs="Times New Roman" w:hint="eastAsia"/>
          <w:b/>
          <w:bCs/>
          <w:sz w:val="36"/>
          <w:szCs w:val="36"/>
        </w:rPr>
        <w:t>五、参考书目</w:t>
      </w:r>
      <w:r w:rsidRPr="00261EC1">
        <w:rPr>
          <w:rFonts w:ascii="Arial" w:hAnsi="Arial" w:cs="Arial" w:hint="eastAsia"/>
          <w:color w:val="000000"/>
          <w:sz w:val="18"/>
          <w:szCs w:val="18"/>
          <w:shd w:val="clear" w:color="auto" w:fill="FFFFFF"/>
        </w:rPr>
        <w:t>：</w:t>
      </w:r>
    </w:p>
    <w:p w:rsidR="00037FD1" w:rsidRPr="00261EC1" w:rsidRDefault="00261EC1" w:rsidP="00261EC1">
      <w:pPr>
        <w:adjustRightInd w:val="0"/>
        <w:snapToGrid w:val="0"/>
        <w:spacing w:line="360" w:lineRule="auto"/>
        <w:ind w:firstLineChars="250" w:firstLine="525"/>
        <w:rPr>
          <w:rFonts w:hint="eastAsia"/>
        </w:rPr>
      </w:pPr>
      <w:r w:rsidRPr="00261EC1">
        <w:t>吴相钰</w:t>
      </w:r>
      <w:r w:rsidRPr="00261EC1">
        <w:t xml:space="preserve"> </w:t>
      </w:r>
      <w:r w:rsidRPr="00261EC1">
        <w:t>陈守良</w:t>
      </w:r>
      <w:r w:rsidRPr="00261EC1">
        <w:t xml:space="preserve"> </w:t>
      </w:r>
      <w:r w:rsidRPr="00261EC1">
        <w:t>葛明德</w:t>
      </w:r>
      <w:r w:rsidRPr="00261EC1">
        <w:rPr>
          <w:rFonts w:hint="eastAsia"/>
        </w:rPr>
        <w:t>.</w:t>
      </w:r>
      <w:r w:rsidRPr="00261EC1">
        <w:t xml:space="preserve"> </w:t>
      </w:r>
      <w:r w:rsidRPr="00261EC1">
        <w:t>陈阅增</w:t>
      </w:r>
      <w:r w:rsidRPr="00261EC1">
        <w:rPr>
          <w:rFonts w:hint="eastAsia"/>
        </w:rPr>
        <w:t>普通生物</w:t>
      </w:r>
      <w:r w:rsidRPr="00E37919">
        <w:rPr>
          <w:rFonts w:hint="eastAsia"/>
        </w:rPr>
        <w:t>学</w:t>
      </w:r>
      <w:r>
        <w:rPr>
          <w:rFonts w:hint="eastAsia"/>
        </w:rPr>
        <w:t>.</w:t>
      </w:r>
      <w:r w:rsidRPr="00261EC1">
        <w:rPr>
          <w:rFonts w:hint="eastAsia"/>
        </w:rPr>
        <w:t xml:space="preserve"> </w:t>
      </w:r>
      <w:r w:rsidRPr="00261EC1">
        <w:t>高等教育出版社</w:t>
      </w:r>
      <w:r w:rsidRPr="00261EC1">
        <w:rPr>
          <w:rFonts w:hint="eastAsia"/>
        </w:rPr>
        <w:t xml:space="preserve"> 2014</w:t>
      </w:r>
      <w:r w:rsidRPr="00261EC1">
        <w:rPr>
          <w:rFonts w:hint="eastAsia"/>
        </w:rPr>
        <w:t>年</w:t>
      </w:r>
    </w:p>
    <w:sectPr w:rsidR="00037FD1" w:rsidRPr="00261EC1" w:rsidSect="0059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C96" w:rsidRDefault="00384C96" w:rsidP="00895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84C96" w:rsidRDefault="00384C96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C96" w:rsidRDefault="00384C96" w:rsidP="00895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84C96" w:rsidRDefault="00384C96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E2C9A"/>
    <w:multiLevelType w:val="hybridMultilevel"/>
    <w:tmpl w:val="3DEE40CE"/>
    <w:lvl w:ilvl="0" w:tplc="0496428A">
      <w:start w:val="1"/>
      <w:numFmt w:val="japaneseCounting"/>
      <w:lvlText w:val="第%1章"/>
      <w:lvlJc w:val="left"/>
      <w:pPr>
        <w:ind w:left="1450" w:hanging="740"/>
      </w:pPr>
      <w:rPr>
        <w:rFonts w:ascii="宋体" w:eastAsia="宋体" w:hint="default"/>
        <w:b w:val="0"/>
        <w:bCs w:val="0"/>
        <w:color w:val="00000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1">
    <w:nsid w:val="22EC776E"/>
    <w:multiLevelType w:val="hybridMultilevel"/>
    <w:tmpl w:val="622EF336"/>
    <w:lvl w:ilvl="0" w:tplc="AB7AE016">
      <w:start w:val="2"/>
      <w:numFmt w:val="japaneseCounting"/>
      <w:lvlText w:val="%1、"/>
      <w:lvlJc w:val="left"/>
      <w:pPr>
        <w:ind w:left="131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70" w:hanging="420"/>
      </w:pPr>
    </w:lvl>
    <w:lvl w:ilvl="2" w:tplc="0409001B">
      <w:start w:val="1"/>
      <w:numFmt w:val="lowerRoman"/>
      <w:lvlText w:val="%3."/>
      <w:lvlJc w:val="right"/>
      <w:pPr>
        <w:ind w:left="2090" w:hanging="420"/>
      </w:pPr>
    </w:lvl>
    <w:lvl w:ilvl="3" w:tplc="0409000F">
      <w:start w:val="1"/>
      <w:numFmt w:val="decimal"/>
      <w:lvlText w:val="%4."/>
      <w:lvlJc w:val="left"/>
      <w:pPr>
        <w:ind w:left="2510" w:hanging="420"/>
      </w:pPr>
    </w:lvl>
    <w:lvl w:ilvl="4" w:tplc="04090019">
      <w:start w:val="1"/>
      <w:numFmt w:val="lowerLetter"/>
      <w:lvlText w:val="%5)"/>
      <w:lvlJc w:val="left"/>
      <w:pPr>
        <w:ind w:left="2930" w:hanging="420"/>
      </w:pPr>
    </w:lvl>
    <w:lvl w:ilvl="5" w:tplc="0409001B">
      <w:start w:val="1"/>
      <w:numFmt w:val="lowerRoman"/>
      <w:lvlText w:val="%6."/>
      <w:lvlJc w:val="right"/>
      <w:pPr>
        <w:ind w:left="3350" w:hanging="420"/>
      </w:pPr>
    </w:lvl>
    <w:lvl w:ilvl="6" w:tplc="0409000F">
      <w:start w:val="1"/>
      <w:numFmt w:val="decimal"/>
      <w:lvlText w:val="%7."/>
      <w:lvlJc w:val="left"/>
      <w:pPr>
        <w:ind w:left="3770" w:hanging="420"/>
      </w:pPr>
    </w:lvl>
    <w:lvl w:ilvl="7" w:tplc="04090019">
      <w:start w:val="1"/>
      <w:numFmt w:val="lowerLetter"/>
      <w:lvlText w:val="%8)"/>
      <w:lvlJc w:val="left"/>
      <w:pPr>
        <w:ind w:left="4190" w:hanging="420"/>
      </w:pPr>
    </w:lvl>
    <w:lvl w:ilvl="8" w:tplc="0409001B">
      <w:start w:val="1"/>
      <w:numFmt w:val="lowerRoman"/>
      <w:lvlText w:val="%9."/>
      <w:lvlJc w:val="right"/>
      <w:pPr>
        <w:ind w:left="4610" w:hanging="420"/>
      </w:pPr>
    </w:lvl>
  </w:abstractNum>
  <w:abstractNum w:abstractNumId="2">
    <w:nsid w:val="271921A1"/>
    <w:multiLevelType w:val="hybridMultilevel"/>
    <w:tmpl w:val="01DC9960"/>
    <w:lvl w:ilvl="0" w:tplc="7D9EAD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A5206D"/>
    <w:multiLevelType w:val="hybridMultilevel"/>
    <w:tmpl w:val="F4027CB0"/>
    <w:lvl w:ilvl="0" w:tplc="042ED2F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01028B"/>
    <w:multiLevelType w:val="hybridMultilevel"/>
    <w:tmpl w:val="9476162C"/>
    <w:lvl w:ilvl="0" w:tplc="B5A86FA6">
      <w:start w:val="1"/>
      <w:numFmt w:val="japaneseCounting"/>
      <w:lvlText w:val="%1、"/>
      <w:lvlJc w:val="left"/>
      <w:pPr>
        <w:ind w:left="1430" w:hanging="4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>
      <w:start w:val="1"/>
      <w:numFmt w:val="lowerRoman"/>
      <w:lvlText w:val="%3."/>
      <w:lvlJc w:val="right"/>
      <w:pPr>
        <w:ind w:left="2220" w:hanging="420"/>
      </w:pPr>
    </w:lvl>
    <w:lvl w:ilvl="3" w:tplc="0409000F">
      <w:start w:val="1"/>
      <w:numFmt w:val="decimal"/>
      <w:lvlText w:val="%4."/>
      <w:lvlJc w:val="left"/>
      <w:pPr>
        <w:ind w:left="2640" w:hanging="420"/>
      </w:pPr>
    </w:lvl>
    <w:lvl w:ilvl="4" w:tplc="04090019">
      <w:start w:val="1"/>
      <w:numFmt w:val="lowerLetter"/>
      <w:lvlText w:val="%5)"/>
      <w:lvlJc w:val="left"/>
      <w:pPr>
        <w:ind w:left="3060" w:hanging="420"/>
      </w:pPr>
    </w:lvl>
    <w:lvl w:ilvl="5" w:tplc="0409001B">
      <w:start w:val="1"/>
      <w:numFmt w:val="lowerRoman"/>
      <w:lvlText w:val="%6."/>
      <w:lvlJc w:val="right"/>
      <w:pPr>
        <w:ind w:left="3480" w:hanging="420"/>
      </w:pPr>
    </w:lvl>
    <w:lvl w:ilvl="6" w:tplc="0409000F">
      <w:start w:val="1"/>
      <w:numFmt w:val="decimal"/>
      <w:lvlText w:val="%7."/>
      <w:lvlJc w:val="left"/>
      <w:pPr>
        <w:ind w:left="3900" w:hanging="420"/>
      </w:pPr>
    </w:lvl>
    <w:lvl w:ilvl="7" w:tplc="04090019">
      <w:start w:val="1"/>
      <w:numFmt w:val="lowerLetter"/>
      <w:lvlText w:val="%8)"/>
      <w:lvlJc w:val="left"/>
      <w:pPr>
        <w:ind w:left="4320" w:hanging="420"/>
      </w:pPr>
    </w:lvl>
    <w:lvl w:ilvl="8" w:tplc="0409001B">
      <w:start w:val="1"/>
      <w:numFmt w:val="lowerRoman"/>
      <w:lvlText w:val="%9."/>
      <w:lvlJc w:val="right"/>
      <w:pPr>
        <w:ind w:left="4740" w:hanging="420"/>
      </w:pPr>
    </w:lvl>
  </w:abstractNum>
  <w:abstractNum w:abstractNumId="5">
    <w:nsid w:val="62C6243A"/>
    <w:multiLevelType w:val="hybridMultilevel"/>
    <w:tmpl w:val="E39450E8"/>
    <w:lvl w:ilvl="0" w:tplc="2116CAE0">
      <w:start w:val="1"/>
      <w:numFmt w:val="japaneseCounting"/>
      <w:lvlText w:val="第%1章"/>
      <w:lvlJc w:val="left"/>
      <w:pPr>
        <w:tabs>
          <w:tab w:val="num" w:pos="1470"/>
        </w:tabs>
        <w:ind w:left="1470" w:hanging="840"/>
      </w:pPr>
      <w:rPr>
        <w:rFonts w:hint="eastAsia"/>
      </w:rPr>
    </w:lvl>
    <w:lvl w:ilvl="1" w:tplc="32207138">
      <w:start w:val="1"/>
      <w:numFmt w:val="japaneseCounting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6">
    <w:nsid w:val="6F042CAB"/>
    <w:multiLevelType w:val="hybridMultilevel"/>
    <w:tmpl w:val="F8BCEDBA"/>
    <w:lvl w:ilvl="0" w:tplc="E2CAE3B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ADB47E90">
      <w:start w:val="1"/>
      <w:numFmt w:val="japaneseCounting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A686F0E8">
      <w:start w:val="1"/>
      <w:numFmt w:val="decimal"/>
      <w:lvlText w:val="%3、"/>
      <w:lvlJc w:val="left"/>
      <w:pPr>
        <w:tabs>
          <w:tab w:val="num" w:pos="1785"/>
        </w:tabs>
        <w:ind w:left="1785" w:hanging="73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7">
    <w:nsid w:val="718A1D13"/>
    <w:multiLevelType w:val="hybridMultilevel"/>
    <w:tmpl w:val="477CDA48"/>
    <w:lvl w:ilvl="0" w:tplc="E77E7F62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A7"/>
    <w:rsid w:val="00026354"/>
    <w:rsid w:val="00037FD1"/>
    <w:rsid w:val="00042E86"/>
    <w:rsid w:val="000756CE"/>
    <w:rsid w:val="00093655"/>
    <w:rsid w:val="00103D8A"/>
    <w:rsid w:val="001408C5"/>
    <w:rsid w:val="00174EE3"/>
    <w:rsid w:val="00190FC2"/>
    <w:rsid w:val="001B4F60"/>
    <w:rsid w:val="001F3D2D"/>
    <w:rsid w:val="002158A7"/>
    <w:rsid w:val="00234E45"/>
    <w:rsid w:val="002562CC"/>
    <w:rsid w:val="00261EC1"/>
    <w:rsid w:val="00290D65"/>
    <w:rsid w:val="00291B6B"/>
    <w:rsid w:val="002A4B31"/>
    <w:rsid w:val="002B5741"/>
    <w:rsid w:val="002B596B"/>
    <w:rsid w:val="002D4FDB"/>
    <w:rsid w:val="002D5559"/>
    <w:rsid w:val="00330996"/>
    <w:rsid w:val="00384C96"/>
    <w:rsid w:val="003937C9"/>
    <w:rsid w:val="00420EA6"/>
    <w:rsid w:val="00454EBE"/>
    <w:rsid w:val="004563BC"/>
    <w:rsid w:val="00467482"/>
    <w:rsid w:val="004F0EC3"/>
    <w:rsid w:val="004F3BE7"/>
    <w:rsid w:val="0059455B"/>
    <w:rsid w:val="00605DF5"/>
    <w:rsid w:val="00645935"/>
    <w:rsid w:val="00664641"/>
    <w:rsid w:val="006659D4"/>
    <w:rsid w:val="00685AA2"/>
    <w:rsid w:val="0068770E"/>
    <w:rsid w:val="006964E6"/>
    <w:rsid w:val="00722291"/>
    <w:rsid w:val="00781F96"/>
    <w:rsid w:val="00791C11"/>
    <w:rsid w:val="007C2485"/>
    <w:rsid w:val="00804AE8"/>
    <w:rsid w:val="008959A7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66445"/>
    <w:rsid w:val="00AC6937"/>
    <w:rsid w:val="00AE38C6"/>
    <w:rsid w:val="00B730ED"/>
    <w:rsid w:val="00B768BD"/>
    <w:rsid w:val="00BD6C6B"/>
    <w:rsid w:val="00BE46CC"/>
    <w:rsid w:val="00BF0638"/>
    <w:rsid w:val="00CC1B8D"/>
    <w:rsid w:val="00D53FA0"/>
    <w:rsid w:val="00DA19F9"/>
    <w:rsid w:val="00DD074D"/>
    <w:rsid w:val="00DD3D48"/>
    <w:rsid w:val="00DF3940"/>
    <w:rsid w:val="00E15292"/>
    <w:rsid w:val="00E278E4"/>
    <w:rsid w:val="00E51E6C"/>
    <w:rsid w:val="00E61BA6"/>
    <w:rsid w:val="00E94500"/>
    <w:rsid w:val="00EB3594"/>
    <w:rsid w:val="00ED5E5D"/>
    <w:rsid w:val="00F27456"/>
    <w:rsid w:val="00F5375B"/>
    <w:rsid w:val="00F612BF"/>
    <w:rsid w:val="00FC4612"/>
    <w:rsid w:val="00FE4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959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959A7"/>
    <w:rPr>
      <w:sz w:val="18"/>
      <w:szCs w:val="18"/>
    </w:rPr>
  </w:style>
  <w:style w:type="paragraph" w:styleId="a5">
    <w:name w:val="List Paragraph"/>
    <w:basedOn w:val="a"/>
    <w:uiPriority w:val="99"/>
    <w:qFormat/>
    <w:rsid w:val="00791C11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E15292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108</Words>
  <Characters>617</Characters>
  <Application>Microsoft Office Word</Application>
  <DocSecurity>0</DocSecurity>
  <Lines>5</Lines>
  <Paragraphs>1</Paragraphs>
  <ScaleCrop>false</ScaleCrop>
  <Company>synu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zd</cp:lastModifiedBy>
  <cp:revision>48</cp:revision>
  <dcterms:created xsi:type="dcterms:W3CDTF">2016-09-18T11:01:00Z</dcterms:created>
  <dcterms:modified xsi:type="dcterms:W3CDTF">2018-09-07T02:59:00Z</dcterms:modified>
</cp:coreProperties>
</file>