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00" w:line="500" w:lineRule="exact"/>
        <w:jc w:val="center"/>
        <w:rPr>
          <w:rFonts w:hint="eastAsia"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湖南师范大学</w:t>
      </w:r>
      <w:r>
        <w:rPr>
          <w:rFonts w:eastAsia="黑体"/>
          <w:kern w:val="0"/>
          <w:sz w:val="32"/>
          <w:szCs w:val="32"/>
        </w:rPr>
        <w:t>硕士研究生入学考试</w:t>
      </w:r>
      <w:r>
        <w:rPr>
          <w:rFonts w:hint="eastAsia" w:eastAsia="黑体"/>
          <w:kern w:val="0"/>
          <w:sz w:val="32"/>
          <w:szCs w:val="32"/>
        </w:rPr>
        <w:t>复试科目</w:t>
      </w:r>
      <w:r>
        <w:rPr>
          <w:rFonts w:eastAsia="黑体"/>
          <w:kern w:val="0"/>
          <w:sz w:val="32"/>
          <w:szCs w:val="32"/>
        </w:rPr>
        <w:t>考试大纲</w:t>
      </w:r>
    </w:p>
    <w:p>
      <w:pPr>
        <w:widowControl/>
        <w:spacing w:after="200" w:line="500" w:lineRule="exact"/>
        <w:jc w:val="center"/>
        <w:rPr>
          <w:rFonts w:hint="eastAsia" w:eastAsia="黑体"/>
          <w:kern w:val="0"/>
          <w:sz w:val="24"/>
          <w:szCs w:val="24"/>
        </w:rPr>
      </w:pPr>
      <w:r>
        <w:rPr>
          <w:rFonts w:hint="eastAsia" w:eastAsia="黑体"/>
          <w:kern w:val="0"/>
          <w:sz w:val="24"/>
          <w:szCs w:val="24"/>
        </w:rPr>
        <w:t>考试科目名称</w:t>
      </w:r>
      <w:r>
        <w:rPr>
          <w:rFonts w:eastAsia="黑体"/>
          <w:kern w:val="0"/>
          <w:sz w:val="24"/>
          <w:szCs w:val="24"/>
        </w:rPr>
        <w:t>：金融</w:t>
      </w:r>
      <w:r>
        <w:rPr>
          <w:rFonts w:hint="eastAsia" w:eastAsia="黑体"/>
          <w:kern w:val="0"/>
          <w:sz w:val="24"/>
          <w:szCs w:val="24"/>
        </w:rPr>
        <w:t>学</w:t>
      </w:r>
    </w:p>
    <w:p>
      <w:pPr>
        <w:widowControl/>
        <w:spacing w:after="200" w:line="360" w:lineRule="auto"/>
        <w:rPr>
          <w:rFonts w:eastAsia="黑体"/>
          <w:kern w:val="0"/>
          <w:sz w:val="24"/>
          <w:szCs w:val="24"/>
        </w:rPr>
      </w:pPr>
      <w:r>
        <w:rPr>
          <w:rFonts w:hint="eastAsia" w:eastAsia="黑体"/>
          <w:kern w:val="0"/>
          <w:sz w:val="24"/>
          <w:szCs w:val="24"/>
          <w:lang w:eastAsia="zh-CN"/>
        </w:rPr>
        <w:t>一</w:t>
      </w:r>
      <w:r>
        <w:rPr>
          <w:rFonts w:eastAsia="黑体"/>
          <w:kern w:val="0"/>
          <w:sz w:val="24"/>
          <w:szCs w:val="24"/>
        </w:rPr>
        <w:t>、考试内容和要求</w:t>
      </w:r>
    </w:p>
    <w:p>
      <w:pPr>
        <w:widowControl/>
        <w:spacing w:after="200" w:line="360" w:lineRule="auto"/>
        <w:ind w:firstLine="482" w:firstLineChars="20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考试目标</w:t>
      </w:r>
    </w:p>
    <w:p>
      <w:pPr>
        <w:widowControl/>
        <w:spacing w:after="200" w:line="360" w:lineRule="auto"/>
        <w:ind w:firstLine="480" w:firstLineChars="200"/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1、系统掌握金融学的基础知识、基本概念和基本理论。</w:t>
      </w:r>
    </w:p>
    <w:p>
      <w:pPr>
        <w:widowControl/>
        <w:spacing w:after="200" w:line="360" w:lineRule="auto"/>
        <w:ind w:firstLine="480" w:firstLineChars="200"/>
        <w:rPr>
          <w:rFonts w:hint="eastAsia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2、掌握投资学理论中的主要理论和典型定价模型。</w:t>
      </w:r>
    </w:p>
    <w:p>
      <w:pPr>
        <w:widowControl/>
        <w:spacing w:after="200"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3、熟悉金融市场的基本构成、运行机制。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2" w:firstLineChars="200"/>
        <w:rPr>
          <w:rFonts w:ascii="宋体" w:hAnsi="宋体" w:cs="宋体"/>
          <w:b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18"/>
        </w:rPr>
        <w:t>考试内容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第一部分 货币银行学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了解货币与货币体系、金融中介与金融市场结构、货币均衡与宏观政策的运用、金融运行的微观机制、金融发展与金融监管。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理解货币对经济社会的影响、金融市场的结构及作用、货币供给理论、货币政策的实施、凯恩斯理论、货币政策传导机制的实证分析。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掌握利率行为、金融体系的运行、金融衍生工具、货币需求与供给的决定因素、货币政策工具、利率对货币需求的作用、IS-LM模型中的货币政策与财政政策、总需求与总供给分析、货币政策与通货膨胀的关系、理性预期对于政策的意义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第二部分 投资学与金融市场学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了解金融市场的基本构成；掌握货币市场、债券市场、股票市场、外汇市场的基本知识和基本原理。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熟悉并掌握金融市场和投资活动的各种运行机制，包括利率机制、汇率机制、风险机制、风险资产定价的原理、模型和应用。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掌握金融资产投资价值分析方法，包括债券投资价值分析、股票投资价值分析、投资组合管理和业绩评估等。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 w:firstLineChars="200"/>
        <w:rPr>
          <w:rFonts w:hint="eastAsia" w:ascii="宋体" w:hAnsi="宋体" w:cs="宋体"/>
          <w:bCs/>
          <w:color w:val="000000"/>
          <w:kern w:val="0"/>
          <w:sz w:val="24"/>
          <w:szCs w:val="18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18"/>
        </w:rPr>
        <w:t>熟悉并掌握有效市场理论、投资组合理论与资产定价理论等。</w:t>
      </w:r>
    </w:p>
    <w:p>
      <w:pPr>
        <w:widowControl/>
        <w:spacing w:after="200" w:line="360" w:lineRule="auto"/>
        <w:rPr>
          <w:rFonts w:ascii="宋体" w:hAnsi="宋体" w:cs="宋体"/>
          <w:color w:val="000000"/>
          <w:kern w:val="0"/>
          <w:sz w:val="24"/>
          <w:szCs w:val="18"/>
        </w:rPr>
      </w:pPr>
      <w:r>
        <w:rPr>
          <w:rFonts w:hint="eastAsia" w:ascii="宋体" w:eastAsia="黑体" w:cs="宋体"/>
          <w:color w:val="000000"/>
          <w:kern w:val="0"/>
          <w:sz w:val="24"/>
          <w:szCs w:val="21"/>
          <w:lang w:eastAsia="zh-CN"/>
        </w:rPr>
        <w:t>二</w:t>
      </w:r>
      <w:bookmarkStart w:id="0" w:name="_GoBack"/>
      <w:bookmarkEnd w:id="0"/>
      <w:r>
        <w:rPr>
          <w:rFonts w:eastAsia="黑体"/>
          <w:kern w:val="0"/>
          <w:sz w:val="24"/>
          <w:szCs w:val="24"/>
        </w:rPr>
        <w:t>、</w:t>
      </w:r>
      <w:r>
        <w:rPr>
          <w:rFonts w:hint="eastAsia" w:eastAsia="黑体"/>
          <w:kern w:val="0"/>
          <w:sz w:val="24"/>
          <w:szCs w:val="24"/>
        </w:rPr>
        <w:t>参考书目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1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、《</w:t>
      </w:r>
      <w:r>
        <w:rPr>
          <w:rFonts w:hint="eastAsia" w:ascii="Verdana" w:hAnsi="Verdana"/>
          <w:sz w:val="24"/>
        </w:rPr>
        <w:t>金融学</w:t>
      </w:r>
      <w:r>
        <w:rPr>
          <w:rFonts w:ascii="Verdana" w:hAnsi="Verdana"/>
          <w:sz w:val="24"/>
        </w:rPr>
        <w:t>(</w:t>
      </w:r>
      <w:r>
        <w:rPr>
          <w:rFonts w:hint="eastAsia" w:ascii="Verdana" w:hAnsi="Verdana"/>
          <w:sz w:val="24"/>
        </w:rPr>
        <w:t>第</w:t>
      </w:r>
      <w:r>
        <w:rPr>
          <w:rFonts w:ascii="Verdana" w:hAnsi="Verdana"/>
          <w:sz w:val="24"/>
        </w:rPr>
        <w:t>3</w:t>
      </w:r>
      <w:r>
        <w:rPr>
          <w:rFonts w:hint="eastAsia" w:ascii="Verdana" w:hAnsi="Verdana"/>
          <w:sz w:val="24"/>
        </w:rPr>
        <w:t>版</w:t>
      </w:r>
      <w:r>
        <w:rPr>
          <w:rFonts w:ascii="Verdana" w:hAnsi="Verdana"/>
          <w:sz w:val="24"/>
        </w:rPr>
        <w:t>)•</w:t>
      </w:r>
      <w:r>
        <w:rPr>
          <w:rFonts w:hint="eastAsia" w:ascii="Verdana" w:hAnsi="Verdana"/>
          <w:sz w:val="24"/>
        </w:rPr>
        <w:t>货币银行学</w:t>
      </w:r>
      <w:r>
        <w:rPr>
          <w:rFonts w:ascii="Verdana" w:hAnsi="Verdana"/>
          <w:sz w:val="24"/>
        </w:rPr>
        <w:t>(</w:t>
      </w:r>
      <w:r>
        <w:rPr>
          <w:rFonts w:hint="eastAsia" w:ascii="Verdana" w:hAnsi="Verdana"/>
          <w:sz w:val="24"/>
        </w:rPr>
        <w:t>第</w:t>
      </w:r>
      <w:r>
        <w:rPr>
          <w:rFonts w:ascii="Verdana" w:hAnsi="Verdana"/>
          <w:sz w:val="24"/>
        </w:rPr>
        <w:t>5</w:t>
      </w:r>
      <w:r>
        <w:rPr>
          <w:rFonts w:hint="eastAsia" w:ascii="Verdana" w:hAnsi="Verdana"/>
          <w:sz w:val="24"/>
        </w:rPr>
        <w:t>版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》，黄达著，中国人民大学出版社</w:t>
      </w:r>
      <w:r>
        <w:rPr>
          <w:rFonts w:ascii="宋体" w:hAnsi="宋体" w:cs="宋体"/>
          <w:color w:val="000000"/>
          <w:kern w:val="0"/>
          <w:sz w:val="24"/>
          <w:szCs w:val="21"/>
        </w:rPr>
        <w:t>,2012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年第</w:t>
      </w:r>
      <w:r>
        <w:rPr>
          <w:rFonts w:ascii="宋体" w:hAnsi="宋体" w:cs="宋体"/>
          <w:color w:val="000000"/>
          <w:kern w:val="0"/>
          <w:sz w:val="24"/>
          <w:szCs w:val="21"/>
        </w:rPr>
        <w:t>3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版。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、《金融市场学》（第三版），张亦春，郑振龙等编著，高等教育出版社，</w:t>
      </w:r>
      <w:r>
        <w:rPr>
          <w:rFonts w:ascii="宋体" w:hAnsi="宋体" w:cs="宋体"/>
          <w:color w:val="000000"/>
          <w:kern w:val="0"/>
          <w:sz w:val="24"/>
          <w:szCs w:val="21"/>
        </w:rPr>
        <w:t>2009</w:t>
      </w:r>
      <w:r>
        <w:rPr>
          <w:rFonts w:hint="eastAsia" w:ascii="宋体" w:hAnsi="宋体" w:cs="宋体"/>
          <w:color w:val="000000"/>
          <w:kern w:val="0"/>
          <w:sz w:val="24"/>
          <w:szCs w:val="21"/>
        </w:rPr>
        <w:t>年第3版。</w:t>
      </w:r>
    </w:p>
    <w:p>
      <w:pPr>
        <w:widowControl/>
        <w:shd w:val="clear" w:color="auto" w:fill="FFFFFF"/>
        <w:wordWrap w:val="0"/>
        <w:spacing w:before="120" w:after="120" w:line="360" w:lineRule="auto"/>
        <w:ind w:firstLine="480"/>
        <w:rPr>
          <w:rFonts w:ascii="宋体" w:cs="宋体"/>
          <w:color w:val="000000"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1"/>
          <w:u w:val="single"/>
        </w:rPr>
        <w:t>备注：考生也可以根据考试大纲自行选择参考书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0BCE"/>
    <w:rsid w:val="000740D5"/>
    <w:rsid w:val="000858C1"/>
    <w:rsid w:val="000F0E3C"/>
    <w:rsid w:val="001A09BC"/>
    <w:rsid w:val="001C657A"/>
    <w:rsid w:val="001E0216"/>
    <w:rsid w:val="001E69A4"/>
    <w:rsid w:val="00211ADE"/>
    <w:rsid w:val="00244D10"/>
    <w:rsid w:val="0025025C"/>
    <w:rsid w:val="00284C03"/>
    <w:rsid w:val="002A2BC6"/>
    <w:rsid w:val="002C3B9B"/>
    <w:rsid w:val="002D6B82"/>
    <w:rsid w:val="00332153"/>
    <w:rsid w:val="003C3629"/>
    <w:rsid w:val="003C5858"/>
    <w:rsid w:val="003D6F97"/>
    <w:rsid w:val="003E01A1"/>
    <w:rsid w:val="003E705C"/>
    <w:rsid w:val="003E7BFE"/>
    <w:rsid w:val="003F2872"/>
    <w:rsid w:val="00401503"/>
    <w:rsid w:val="00431D63"/>
    <w:rsid w:val="00440C6B"/>
    <w:rsid w:val="004B56B0"/>
    <w:rsid w:val="004B6E01"/>
    <w:rsid w:val="004D3B3A"/>
    <w:rsid w:val="004E3302"/>
    <w:rsid w:val="005109F3"/>
    <w:rsid w:val="00531E1C"/>
    <w:rsid w:val="00591FCE"/>
    <w:rsid w:val="005C0FDD"/>
    <w:rsid w:val="0062642A"/>
    <w:rsid w:val="0064478D"/>
    <w:rsid w:val="006511DD"/>
    <w:rsid w:val="00691EBC"/>
    <w:rsid w:val="006E1BBC"/>
    <w:rsid w:val="00713719"/>
    <w:rsid w:val="007337BA"/>
    <w:rsid w:val="007620B0"/>
    <w:rsid w:val="00830372"/>
    <w:rsid w:val="00846052"/>
    <w:rsid w:val="00855F51"/>
    <w:rsid w:val="00867624"/>
    <w:rsid w:val="008813C8"/>
    <w:rsid w:val="008A5AC4"/>
    <w:rsid w:val="0092590F"/>
    <w:rsid w:val="0096729C"/>
    <w:rsid w:val="009950B2"/>
    <w:rsid w:val="009A4D69"/>
    <w:rsid w:val="009C2ADE"/>
    <w:rsid w:val="009D6269"/>
    <w:rsid w:val="00A31B3D"/>
    <w:rsid w:val="00A417C4"/>
    <w:rsid w:val="00A656AF"/>
    <w:rsid w:val="00A876F2"/>
    <w:rsid w:val="00AA30C8"/>
    <w:rsid w:val="00AA72B4"/>
    <w:rsid w:val="00B20B62"/>
    <w:rsid w:val="00B678AD"/>
    <w:rsid w:val="00C573D1"/>
    <w:rsid w:val="00CF0E11"/>
    <w:rsid w:val="00CF6B78"/>
    <w:rsid w:val="00D148A3"/>
    <w:rsid w:val="00D3050E"/>
    <w:rsid w:val="00D34A8C"/>
    <w:rsid w:val="00D72AE0"/>
    <w:rsid w:val="00D76658"/>
    <w:rsid w:val="00DB72AC"/>
    <w:rsid w:val="00DB75BF"/>
    <w:rsid w:val="00DC3ECE"/>
    <w:rsid w:val="00DE6B6F"/>
    <w:rsid w:val="00DE776E"/>
    <w:rsid w:val="00DF41AA"/>
    <w:rsid w:val="00E16489"/>
    <w:rsid w:val="00E86CF2"/>
    <w:rsid w:val="00EB29C5"/>
    <w:rsid w:val="00ED29C3"/>
    <w:rsid w:val="00EE0A5B"/>
    <w:rsid w:val="00EF09C5"/>
    <w:rsid w:val="00F00BCE"/>
    <w:rsid w:val="00F21AB5"/>
    <w:rsid w:val="00F569A2"/>
    <w:rsid w:val="00FB46F1"/>
    <w:rsid w:val="0B0A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shang</Company>
  <Pages>2</Pages>
  <Words>127</Words>
  <Characters>725</Characters>
  <Lines>6</Lines>
  <Paragraphs>1</Paragraphs>
  <TotalTime>29</TotalTime>
  <ScaleCrop>false</ScaleCrop>
  <LinksUpToDate>false</LinksUpToDate>
  <CharactersWithSpaces>851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2017-07-20T01:28:00Z</dcterms:created>
  <dc:creator>微软用户</dc:creator>
  <cp:lastModifiedBy>ME</cp:lastModifiedBy>
  <dcterms:modified xsi:type="dcterms:W3CDTF">2020-09-18T06:49:39Z</dcterms:modified>
  <dc:title>湘潭大学金融专业硕士（MF）入学专业课程考试大纲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