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00" w:lineRule="exact"/>
        <w:jc w:val="center"/>
        <w:rPr>
          <w:rFonts w:ascii="黑体" w:eastAsia="黑体" w:cs="黑体"/>
          <w:sz w:val="32"/>
          <w:szCs w:val="32"/>
          <w:lang w:val="zh-CN"/>
        </w:rPr>
      </w:pPr>
      <w:r>
        <w:rPr>
          <w:rFonts w:hint="eastAsia" w:ascii="黑体" w:eastAsia="黑体" w:cs="黑体"/>
          <w:sz w:val="32"/>
          <w:szCs w:val="32"/>
          <w:lang w:val="zh-CN"/>
        </w:rPr>
        <w:t>湖南师范大学硕士研究生入学考试复试科目考试大纲</w:t>
      </w:r>
    </w:p>
    <w:p>
      <w:pPr>
        <w:spacing w:line="500" w:lineRule="exact"/>
        <w:jc w:val="center"/>
        <w:rPr>
          <w:rFonts w:eastAsia="方正书宋简体"/>
          <w:b/>
          <w:sz w:val="24"/>
          <w:szCs w:val="24"/>
        </w:rPr>
      </w:pPr>
      <w:r>
        <w:rPr>
          <w:rFonts w:hint="eastAsia" w:eastAsia="方正书宋简体"/>
          <w:b/>
          <w:sz w:val="24"/>
          <w:szCs w:val="24"/>
        </w:rPr>
        <w:t>复试</w:t>
      </w:r>
      <w:r>
        <w:rPr>
          <w:rFonts w:eastAsia="方正书宋简体"/>
          <w:b/>
          <w:sz w:val="24"/>
          <w:szCs w:val="24"/>
        </w:rPr>
        <w:t>科目名称：</w:t>
      </w:r>
      <w:r>
        <w:rPr>
          <w:rFonts w:hint="eastAsia" w:eastAsia="方正书宋简体"/>
          <w:b/>
          <w:sz w:val="24"/>
          <w:szCs w:val="24"/>
        </w:rPr>
        <w:t>世界经济学</w:t>
      </w:r>
    </w:p>
    <w:p>
      <w:pPr>
        <w:spacing w:beforeLines="50" w:afterLines="50" w:line="360" w:lineRule="auto"/>
        <w:rPr>
          <w:rFonts w:eastAsia="方正书宋简体"/>
          <w:sz w:val="24"/>
          <w:szCs w:val="24"/>
        </w:rPr>
      </w:pPr>
      <w:r>
        <w:rPr>
          <w:rFonts w:hint="eastAsia" w:eastAsia="方正书宋简体"/>
          <w:sz w:val="24"/>
          <w:szCs w:val="24"/>
          <w:lang w:eastAsia="zh-CN"/>
        </w:rPr>
        <w:t>一</w:t>
      </w:r>
      <w:r>
        <w:rPr>
          <w:rFonts w:eastAsia="方正书宋简体"/>
          <w:sz w:val="24"/>
          <w:szCs w:val="24"/>
        </w:rPr>
        <w:t>、考试内容与考试要求</w:t>
      </w:r>
    </w:p>
    <w:p>
      <w:pPr>
        <w:spacing w:line="360" w:lineRule="auto"/>
        <w:ind w:firstLine="480"/>
        <w:rPr>
          <w:b/>
          <w:sz w:val="24"/>
          <w:szCs w:val="24"/>
          <w:lang w:bidi="hi-IN"/>
        </w:rPr>
      </w:pPr>
      <w:r>
        <w:rPr>
          <w:rFonts w:hint="eastAsia" w:hAnsi="宋体"/>
          <w:b/>
          <w:sz w:val="24"/>
          <w:szCs w:val="24"/>
          <w:lang w:bidi="hi-IN"/>
        </w:rPr>
        <w:t>考试</w:t>
      </w:r>
      <w:r>
        <w:rPr>
          <w:rFonts w:hAnsi="宋体"/>
          <w:b/>
          <w:sz w:val="24"/>
          <w:szCs w:val="24"/>
          <w:lang w:bidi="hi-IN"/>
        </w:rPr>
        <w:t>目标：</w:t>
      </w:r>
    </w:p>
    <w:p>
      <w:pPr>
        <w:spacing w:beforeLines="50" w:afterLines="50" w:line="312" w:lineRule="auto"/>
        <w:ind w:firstLine="480" w:firstLineChars="200"/>
        <w:rPr>
          <w:rFonts w:ascii="Times New Roman" w:hAnsi="Times New Roman"/>
          <w:sz w:val="24"/>
          <w:szCs w:val="24"/>
          <w:lang w:bidi="hi-IN"/>
        </w:rPr>
      </w:pPr>
      <w:r>
        <w:rPr>
          <w:rFonts w:ascii="Times New Roman" w:hAnsi="Times New Roman"/>
          <w:sz w:val="24"/>
          <w:szCs w:val="24"/>
          <w:lang w:bidi="hi-IN"/>
        </w:rPr>
        <w:t>1、系统掌握世界经济学和国际经济学的基本原理、基本概念和主要理论。</w:t>
      </w:r>
    </w:p>
    <w:p>
      <w:pPr>
        <w:spacing w:beforeLines="50" w:afterLines="50" w:line="312" w:lineRule="auto"/>
        <w:ind w:firstLine="480" w:firstLineChars="200"/>
        <w:rPr>
          <w:rFonts w:ascii="Times New Roman" w:hAnsi="Times New Roman"/>
          <w:sz w:val="24"/>
          <w:szCs w:val="24"/>
          <w:lang w:bidi="hi-IN"/>
        </w:rPr>
      </w:pPr>
      <w:r>
        <w:rPr>
          <w:rFonts w:ascii="Times New Roman" w:hAnsi="Times New Roman"/>
          <w:sz w:val="24"/>
          <w:szCs w:val="24"/>
          <w:lang w:bidi="hi-IN"/>
        </w:rPr>
        <w:t>2、理解世界经济学和国际经济学理论体系</w:t>
      </w:r>
      <w:r>
        <w:rPr>
          <w:rFonts w:hint="eastAsia" w:ascii="Times New Roman" w:hAnsi="Times New Roman"/>
          <w:sz w:val="24"/>
          <w:szCs w:val="24"/>
          <w:lang w:bidi="hi-IN"/>
        </w:rPr>
        <w:t>与</w:t>
      </w:r>
      <w:r>
        <w:rPr>
          <w:rFonts w:ascii="Times New Roman" w:hAnsi="Times New Roman"/>
          <w:sz w:val="24"/>
          <w:szCs w:val="24"/>
          <w:lang w:bidi="hi-IN"/>
        </w:rPr>
        <w:t>研究方法。</w:t>
      </w:r>
    </w:p>
    <w:p>
      <w:pPr>
        <w:spacing w:beforeLines="50" w:afterLines="50" w:line="312" w:lineRule="auto"/>
        <w:ind w:firstLine="480" w:firstLineChars="200"/>
        <w:rPr>
          <w:rFonts w:ascii="Times New Roman" w:hAnsi="Times New Roman"/>
          <w:sz w:val="24"/>
          <w:szCs w:val="24"/>
          <w:lang w:bidi="hi-IN"/>
        </w:rPr>
      </w:pPr>
      <w:r>
        <w:rPr>
          <w:rFonts w:ascii="Times New Roman" w:hAnsi="Times New Roman"/>
          <w:sz w:val="24"/>
          <w:szCs w:val="24"/>
          <w:lang w:bidi="hi-IN"/>
        </w:rPr>
        <w:t>3、能运用相关基本理论和研究方法分析和解决现实经济问题。</w:t>
      </w:r>
    </w:p>
    <w:p>
      <w:pPr>
        <w:spacing w:line="360" w:lineRule="auto"/>
        <w:ind w:firstLine="480"/>
        <w:rPr>
          <w:rFonts w:hAnsi="宋体"/>
          <w:b/>
          <w:sz w:val="24"/>
          <w:szCs w:val="24"/>
          <w:lang w:bidi="hi-IN"/>
        </w:rPr>
      </w:pPr>
      <w:r>
        <w:rPr>
          <w:rFonts w:hint="eastAsia" w:hAnsi="宋体"/>
          <w:b/>
          <w:sz w:val="24"/>
          <w:szCs w:val="24"/>
          <w:lang w:bidi="hi-IN"/>
        </w:rPr>
        <w:t>考试</w:t>
      </w:r>
      <w:r>
        <w:rPr>
          <w:rFonts w:hAnsi="宋体"/>
          <w:b/>
          <w:sz w:val="24"/>
          <w:szCs w:val="24"/>
          <w:lang w:bidi="hi-IN"/>
        </w:rPr>
        <w:t>内容：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世界经济学部分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一、</w:t>
      </w:r>
      <w:r>
        <w:rPr>
          <w:rFonts w:ascii="宋体" w:hAnsi="宋体"/>
          <w:bCs/>
          <w:sz w:val="24"/>
          <w:szCs w:val="24"/>
          <w:lang w:bidi="hi-IN"/>
        </w:rPr>
        <w:t>科技革命与世界经济结构</w:t>
      </w:r>
    </w:p>
    <w:p>
      <w:pPr>
        <w:spacing w:line="360" w:lineRule="auto"/>
        <w:ind w:firstLine="482" w:firstLineChars="201"/>
        <w:rPr>
          <w:rFonts w:ascii="Times New Roman" w:hAnsi="宋体"/>
          <w:sz w:val="24"/>
          <w:szCs w:val="24"/>
          <w:lang w:bidi="hi-IN"/>
        </w:rPr>
      </w:pPr>
      <w:r>
        <w:rPr>
          <w:rFonts w:hint="eastAsia" w:ascii="Times New Roman" w:hAnsi="宋体"/>
          <w:sz w:val="24"/>
          <w:szCs w:val="24"/>
          <w:lang w:bidi="hi-IN"/>
        </w:rPr>
        <w:t>了解</w:t>
      </w:r>
      <w:r>
        <w:rPr>
          <w:rFonts w:ascii="Times New Roman" w:hAnsi="宋体"/>
          <w:sz w:val="24"/>
          <w:szCs w:val="24"/>
          <w:lang w:bidi="hi-IN"/>
        </w:rPr>
        <w:t>科技革命及其对世界经济的影响</w:t>
      </w:r>
      <w:r>
        <w:rPr>
          <w:rFonts w:hint="eastAsia" w:ascii="Times New Roman" w:hAnsi="宋体"/>
          <w:sz w:val="24"/>
          <w:szCs w:val="24"/>
          <w:lang w:bidi="hi-IN"/>
        </w:rPr>
        <w:t>；理解</w:t>
      </w:r>
      <w:r>
        <w:rPr>
          <w:rFonts w:ascii="Times New Roman" w:hAnsi="宋体"/>
          <w:sz w:val="24"/>
          <w:szCs w:val="24"/>
          <w:lang w:bidi="hi-IN"/>
        </w:rPr>
        <w:t>科技进步与世界产业结构的演进</w:t>
      </w:r>
      <w:r>
        <w:rPr>
          <w:rFonts w:hint="eastAsia" w:ascii="Times New Roman" w:hAnsi="宋体"/>
          <w:sz w:val="24"/>
          <w:szCs w:val="24"/>
          <w:lang w:bidi="hi-IN"/>
        </w:rPr>
        <w:t>；理解</w:t>
      </w:r>
      <w:r>
        <w:rPr>
          <w:rFonts w:ascii="Times New Roman" w:hAnsi="宋体"/>
          <w:sz w:val="24"/>
          <w:szCs w:val="24"/>
          <w:lang w:bidi="hi-IN"/>
        </w:rPr>
        <w:t>科技进步与国际分工的发展</w:t>
      </w:r>
      <w:r>
        <w:rPr>
          <w:rFonts w:hint="eastAsia" w:ascii="Times New Roman" w:hAnsi="宋体"/>
          <w:sz w:val="24"/>
          <w:szCs w:val="24"/>
          <w:lang w:bidi="hi-IN"/>
        </w:rPr>
        <w:t>；理解</w:t>
      </w:r>
      <w:r>
        <w:rPr>
          <w:rFonts w:ascii="Times New Roman" w:hAnsi="宋体"/>
          <w:sz w:val="24"/>
          <w:szCs w:val="24"/>
          <w:lang w:bidi="hi-IN"/>
        </w:rPr>
        <w:t>科技进步与世界经济增长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二、</w:t>
      </w:r>
      <w:r>
        <w:rPr>
          <w:rFonts w:ascii="宋体" w:hAnsi="宋体"/>
          <w:bCs/>
          <w:sz w:val="24"/>
          <w:szCs w:val="24"/>
          <w:lang w:bidi="hi-IN"/>
        </w:rPr>
        <w:t>国际贸易与</w:t>
      </w:r>
      <w:r>
        <w:rPr>
          <w:rFonts w:hint="eastAsia" w:ascii="宋体" w:hAnsi="宋体"/>
          <w:bCs/>
          <w:sz w:val="24"/>
          <w:szCs w:val="24"/>
          <w:lang w:bidi="hi-IN"/>
        </w:rPr>
        <w:t>生产要素的国际流动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国际贸易的产生与发展</w:t>
      </w:r>
      <w:r>
        <w:rPr>
          <w:rFonts w:hint="eastAsia" w:ascii="宋体" w:hAnsi="宋体"/>
          <w:bCs/>
          <w:sz w:val="24"/>
          <w:szCs w:val="24"/>
          <w:lang w:bidi="hi-IN"/>
        </w:rPr>
        <w:t>；了解国际贸易与</w:t>
      </w:r>
      <w:r>
        <w:rPr>
          <w:rFonts w:ascii="宋体" w:hAnsi="宋体"/>
          <w:bCs/>
          <w:sz w:val="24"/>
          <w:szCs w:val="24"/>
          <w:lang w:bidi="hi-IN"/>
        </w:rPr>
        <w:t>世界市场</w:t>
      </w:r>
      <w:r>
        <w:rPr>
          <w:rFonts w:hint="eastAsia" w:ascii="宋体" w:hAnsi="宋体"/>
          <w:bCs/>
          <w:sz w:val="24"/>
          <w:szCs w:val="24"/>
          <w:lang w:bidi="hi-IN"/>
        </w:rPr>
        <w:t>；了解</w:t>
      </w:r>
      <w:r>
        <w:rPr>
          <w:rFonts w:ascii="宋体" w:hAnsi="宋体"/>
          <w:bCs/>
          <w:sz w:val="24"/>
          <w:szCs w:val="24"/>
          <w:lang w:bidi="hi-IN"/>
        </w:rPr>
        <w:t>国际直接投资</w:t>
      </w:r>
      <w:r>
        <w:rPr>
          <w:rFonts w:hint="eastAsia" w:ascii="宋体" w:hAnsi="宋体"/>
          <w:bCs/>
          <w:sz w:val="24"/>
          <w:szCs w:val="24"/>
          <w:lang w:bidi="hi-IN"/>
        </w:rPr>
        <w:t>与</w:t>
      </w:r>
      <w:r>
        <w:rPr>
          <w:rFonts w:ascii="宋体" w:hAnsi="宋体"/>
          <w:bCs/>
          <w:sz w:val="24"/>
          <w:szCs w:val="24"/>
          <w:lang w:bidi="hi-IN"/>
        </w:rPr>
        <w:t>跨国公司</w:t>
      </w:r>
      <w:r>
        <w:rPr>
          <w:rFonts w:hint="eastAsia" w:ascii="宋体" w:hAnsi="宋体"/>
          <w:bCs/>
          <w:sz w:val="24"/>
          <w:szCs w:val="24"/>
          <w:lang w:bidi="hi-IN"/>
        </w:rPr>
        <w:t>的概念；了解</w:t>
      </w:r>
      <w:r>
        <w:rPr>
          <w:rFonts w:ascii="宋体" w:hAnsi="宋体"/>
          <w:bCs/>
          <w:sz w:val="24"/>
          <w:szCs w:val="24"/>
          <w:lang w:bidi="hi-IN"/>
        </w:rPr>
        <w:t>生产要素的国际流动</w:t>
      </w:r>
      <w:r>
        <w:rPr>
          <w:rFonts w:hint="eastAsia" w:ascii="宋体" w:hAnsi="宋体"/>
          <w:bCs/>
          <w:sz w:val="24"/>
          <w:szCs w:val="24"/>
          <w:lang w:bidi="hi-IN"/>
        </w:rPr>
        <w:t>的特征与趋势；掌握</w:t>
      </w:r>
      <w:r>
        <w:rPr>
          <w:rFonts w:ascii="宋体" w:hAnsi="宋体"/>
          <w:bCs/>
          <w:sz w:val="24"/>
          <w:szCs w:val="24"/>
          <w:lang w:bidi="hi-IN"/>
        </w:rPr>
        <w:t>国际直接投资与跨国公司基本理论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三、</w:t>
      </w:r>
      <w:r>
        <w:rPr>
          <w:rFonts w:ascii="宋体" w:hAnsi="宋体"/>
          <w:bCs/>
          <w:sz w:val="24"/>
          <w:szCs w:val="24"/>
          <w:lang w:bidi="hi-IN"/>
        </w:rPr>
        <w:t>金融自由化与国际货币体系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国际货币体系</w:t>
      </w:r>
      <w:r>
        <w:rPr>
          <w:rFonts w:hint="eastAsia" w:ascii="宋体" w:hAnsi="宋体"/>
          <w:bCs/>
          <w:sz w:val="24"/>
          <w:szCs w:val="24"/>
          <w:lang w:bidi="hi-IN"/>
        </w:rPr>
        <w:t>的概念；了解汇</w:t>
      </w:r>
      <w:r>
        <w:rPr>
          <w:rFonts w:ascii="宋体" w:hAnsi="宋体"/>
          <w:bCs/>
          <w:sz w:val="24"/>
          <w:szCs w:val="24"/>
          <w:lang w:bidi="hi-IN"/>
        </w:rPr>
        <w:t>率与汇率制度</w:t>
      </w:r>
      <w:r>
        <w:rPr>
          <w:rFonts w:hint="eastAsia" w:ascii="宋体" w:hAnsi="宋体"/>
          <w:bCs/>
          <w:sz w:val="24"/>
          <w:szCs w:val="24"/>
          <w:lang w:bidi="hi-IN"/>
        </w:rPr>
        <w:t>的概念；了解</w:t>
      </w:r>
      <w:r>
        <w:rPr>
          <w:rFonts w:ascii="宋体" w:hAnsi="宋体"/>
          <w:bCs/>
          <w:sz w:val="24"/>
          <w:szCs w:val="24"/>
          <w:lang w:bidi="hi-IN"/>
        </w:rPr>
        <w:t>国际收支失衡与调节</w:t>
      </w:r>
      <w:r>
        <w:rPr>
          <w:rFonts w:hint="eastAsia" w:ascii="宋体" w:hAnsi="宋体"/>
          <w:bCs/>
          <w:sz w:val="24"/>
          <w:szCs w:val="24"/>
          <w:lang w:bidi="hi-IN"/>
        </w:rPr>
        <w:t>；理解</w:t>
      </w:r>
      <w:r>
        <w:rPr>
          <w:rFonts w:ascii="宋体" w:hAnsi="宋体"/>
          <w:bCs/>
          <w:sz w:val="24"/>
          <w:szCs w:val="24"/>
          <w:lang w:bidi="hi-IN"/>
        </w:rPr>
        <w:t>金融自由化与金融监管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四、</w:t>
      </w:r>
      <w:r>
        <w:rPr>
          <w:rFonts w:ascii="宋体" w:hAnsi="宋体"/>
          <w:bCs/>
          <w:sz w:val="24"/>
          <w:szCs w:val="24"/>
          <w:lang w:bidi="hi-IN"/>
        </w:rPr>
        <w:t>当代世界经济格局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世界经济格局的变化</w:t>
      </w:r>
      <w:r>
        <w:rPr>
          <w:rFonts w:hint="eastAsia" w:ascii="宋体" w:hAnsi="宋体"/>
          <w:bCs/>
          <w:sz w:val="24"/>
          <w:szCs w:val="24"/>
          <w:lang w:bidi="hi-IN"/>
        </w:rPr>
        <w:t>；了解</w:t>
      </w:r>
      <w:r>
        <w:rPr>
          <w:rFonts w:ascii="宋体" w:hAnsi="宋体"/>
          <w:bCs/>
          <w:sz w:val="24"/>
          <w:szCs w:val="24"/>
          <w:lang w:bidi="hi-IN"/>
        </w:rPr>
        <w:t>发达国家经济</w:t>
      </w:r>
      <w:r>
        <w:rPr>
          <w:rFonts w:hint="eastAsia" w:ascii="宋体" w:hAnsi="宋体"/>
          <w:bCs/>
          <w:sz w:val="24"/>
          <w:szCs w:val="24"/>
          <w:lang w:bidi="hi-IN"/>
        </w:rPr>
        <w:t>发展、演变及其在世界经济中的地位；了解</w:t>
      </w:r>
      <w:r>
        <w:rPr>
          <w:rFonts w:ascii="宋体" w:hAnsi="宋体"/>
          <w:bCs/>
          <w:sz w:val="24"/>
          <w:szCs w:val="24"/>
          <w:lang w:bidi="hi-IN"/>
        </w:rPr>
        <w:t>发展中国家经济</w:t>
      </w:r>
      <w:r>
        <w:rPr>
          <w:rFonts w:hint="eastAsia" w:ascii="宋体" w:hAnsi="宋体"/>
          <w:bCs/>
          <w:sz w:val="24"/>
          <w:szCs w:val="24"/>
          <w:lang w:bidi="hi-IN"/>
        </w:rPr>
        <w:t>发展模式；了解</w:t>
      </w:r>
      <w:r>
        <w:rPr>
          <w:rFonts w:ascii="宋体" w:hAnsi="宋体"/>
          <w:bCs/>
          <w:sz w:val="24"/>
          <w:szCs w:val="24"/>
          <w:lang w:bidi="hi-IN"/>
        </w:rPr>
        <w:t>转型国家经济</w:t>
      </w:r>
      <w:r>
        <w:rPr>
          <w:rFonts w:hint="eastAsia" w:ascii="宋体" w:hAnsi="宋体"/>
          <w:bCs/>
          <w:sz w:val="24"/>
          <w:szCs w:val="24"/>
          <w:lang w:bidi="hi-IN"/>
        </w:rPr>
        <w:t>发展与演变；了解</w:t>
      </w:r>
      <w:r>
        <w:rPr>
          <w:rFonts w:ascii="宋体" w:hAnsi="宋体"/>
          <w:bCs/>
          <w:sz w:val="24"/>
          <w:szCs w:val="24"/>
          <w:lang w:bidi="hi-IN"/>
        </w:rPr>
        <w:t>新兴工业化国家和地区</w:t>
      </w:r>
      <w:r>
        <w:rPr>
          <w:rFonts w:hint="eastAsia" w:ascii="宋体" w:hAnsi="宋体"/>
          <w:bCs/>
          <w:sz w:val="24"/>
          <w:szCs w:val="24"/>
          <w:lang w:bidi="hi-IN"/>
        </w:rPr>
        <w:t>的</w:t>
      </w:r>
      <w:r>
        <w:rPr>
          <w:rFonts w:ascii="宋体" w:hAnsi="宋体"/>
          <w:bCs/>
          <w:sz w:val="24"/>
          <w:szCs w:val="24"/>
          <w:lang w:bidi="hi-IN"/>
        </w:rPr>
        <w:t>经济</w:t>
      </w:r>
      <w:r>
        <w:rPr>
          <w:rFonts w:hint="eastAsia" w:ascii="宋体" w:hAnsi="宋体"/>
          <w:bCs/>
          <w:sz w:val="24"/>
          <w:szCs w:val="24"/>
          <w:lang w:bidi="hi-IN"/>
        </w:rPr>
        <w:t>发展与地位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五、</w:t>
      </w:r>
      <w:r>
        <w:rPr>
          <w:rFonts w:ascii="宋体" w:hAnsi="宋体"/>
          <w:bCs/>
          <w:sz w:val="24"/>
          <w:szCs w:val="24"/>
          <w:lang w:bidi="hi-IN"/>
        </w:rPr>
        <w:t>区域经济合作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区域经济合作的组织形式及其类型</w:t>
      </w:r>
      <w:r>
        <w:rPr>
          <w:rFonts w:hint="eastAsia" w:ascii="宋体" w:hAnsi="宋体"/>
          <w:bCs/>
          <w:sz w:val="24"/>
          <w:szCs w:val="24"/>
          <w:lang w:bidi="hi-IN"/>
        </w:rPr>
        <w:t>；理解</w:t>
      </w:r>
      <w:r>
        <w:rPr>
          <w:rFonts w:ascii="宋体" w:hAnsi="宋体"/>
          <w:bCs/>
          <w:sz w:val="24"/>
          <w:szCs w:val="24"/>
          <w:lang w:bidi="hi-IN"/>
        </w:rPr>
        <w:t>区域经济合作的发展及其影响因素</w:t>
      </w:r>
      <w:r>
        <w:rPr>
          <w:rFonts w:hint="eastAsia" w:ascii="宋体" w:hAnsi="宋体"/>
          <w:bCs/>
          <w:sz w:val="24"/>
          <w:szCs w:val="24"/>
          <w:lang w:bidi="hi-IN"/>
        </w:rPr>
        <w:t>；掌握</w:t>
      </w:r>
      <w:r>
        <w:rPr>
          <w:rFonts w:ascii="宋体" w:hAnsi="宋体"/>
          <w:bCs/>
          <w:sz w:val="24"/>
          <w:szCs w:val="24"/>
          <w:lang w:bidi="hi-IN"/>
        </w:rPr>
        <w:t>区域经济合作理论</w:t>
      </w:r>
      <w:r>
        <w:rPr>
          <w:rFonts w:hint="eastAsia" w:ascii="宋体" w:hAnsi="宋体"/>
          <w:bCs/>
          <w:sz w:val="24"/>
          <w:szCs w:val="24"/>
          <w:lang w:bidi="hi-IN"/>
        </w:rPr>
        <w:t>；了解</w:t>
      </w:r>
      <w:r>
        <w:rPr>
          <w:rFonts w:ascii="宋体" w:hAnsi="宋体"/>
          <w:bCs/>
          <w:sz w:val="24"/>
          <w:szCs w:val="24"/>
          <w:lang w:bidi="hi-IN"/>
        </w:rPr>
        <w:t>区域经济合作组织</w:t>
      </w:r>
      <w:r>
        <w:rPr>
          <w:rFonts w:hint="eastAsia" w:ascii="宋体" w:hAnsi="宋体"/>
          <w:bCs/>
          <w:sz w:val="24"/>
          <w:szCs w:val="24"/>
          <w:lang w:bidi="hi-IN"/>
        </w:rPr>
        <w:t>；理解</w:t>
      </w:r>
      <w:r>
        <w:rPr>
          <w:rFonts w:ascii="宋体" w:hAnsi="宋体"/>
          <w:bCs/>
          <w:sz w:val="24"/>
          <w:szCs w:val="24"/>
          <w:lang w:bidi="hi-IN"/>
        </w:rPr>
        <w:t>区域经济合作对世界经济的影响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六、</w:t>
      </w:r>
      <w:r>
        <w:rPr>
          <w:rFonts w:ascii="宋体" w:hAnsi="宋体"/>
          <w:bCs/>
          <w:sz w:val="24"/>
          <w:szCs w:val="24"/>
          <w:lang w:bidi="hi-IN"/>
        </w:rPr>
        <w:t>经济全球化</w:t>
      </w:r>
      <w:r>
        <w:rPr>
          <w:rFonts w:hint="eastAsia" w:ascii="宋体" w:hAnsi="宋体"/>
          <w:bCs/>
          <w:sz w:val="24"/>
          <w:szCs w:val="24"/>
          <w:lang w:bidi="hi-IN"/>
        </w:rPr>
        <w:t>与</w:t>
      </w:r>
      <w:r>
        <w:rPr>
          <w:rFonts w:ascii="宋体" w:hAnsi="宋体"/>
          <w:bCs/>
          <w:sz w:val="24"/>
          <w:szCs w:val="24"/>
          <w:lang w:bidi="hi-IN"/>
        </w:rPr>
        <w:t>世界经济发展中的全球性问题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经济全球化</w:t>
      </w:r>
      <w:r>
        <w:rPr>
          <w:rFonts w:hint="eastAsia" w:ascii="宋体" w:hAnsi="宋体"/>
          <w:bCs/>
          <w:sz w:val="24"/>
          <w:szCs w:val="24"/>
          <w:lang w:bidi="hi-IN"/>
        </w:rPr>
        <w:t>的概念与发展趋势；</w:t>
      </w:r>
      <w:r>
        <w:rPr>
          <w:rFonts w:ascii="宋体" w:hAnsi="宋体"/>
          <w:bCs/>
          <w:sz w:val="24"/>
          <w:szCs w:val="24"/>
          <w:lang w:bidi="hi-IN"/>
        </w:rPr>
        <w:t>经济全球化中的主要问题</w:t>
      </w:r>
      <w:r>
        <w:rPr>
          <w:rFonts w:hint="eastAsia" w:ascii="宋体" w:hAnsi="宋体"/>
          <w:bCs/>
          <w:sz w:val="24"/>
          <w:szCs w:val="24"/>
          <w:lang w:bidi="hi-IN"/>
        </w:rPr>
        <w:t>；</w:t>
      </w:r>
      <w:r>
        <w:rPr>
          <w:rFonts w:ascii="宋体" w:hAnsi="宋体"/>
          <w:bCs/>
          <w:sz w:val="24"/>
          <w:szCs w:val="24"/>
          <w:lang w:bidi="hi-IN"/>
        </w:rPr>
        <w:t>全球性资源与环境问题</w:t>
      </w:r>
      <w:r>
        <w:rPr>
          <w:rFonts w:hint="eastAsia" w:ascii="宋体" w:hAnsi="宋体"/>
          <w:bCs/>
          <w:sz w:val="24"/>
          <w:szCs w:val="24"/>
          <w:lang w:bidi="hi-IN"/>
        </w:rPr>
        <w:t>；</w:t>
      </w:r>
      <w:r>
        <w:rPr>
          <w:rFonts w:ascii="宋体" w:hAnsi="宋体"/>
          <w:bCs/>
          <w:sz w:val="24"/>
          <w:szCs w:val="24"/>
          <w:lang w:bidi="hi-IN"/>
        </w:rPr>
        <w:t>全球性人口与贫困化问题</w:t>
      </w:r>
      <w:r>
        <w:rPr>
          <w:rFonts w:hint="eastAsia" w:ascii="宋体" w:hAnsi="宋体"/>
          <w:bCs/>
          <w:sz w:val="24"/>
          <w:szCs w:val="24"/>
          <w:lang w:bidi="hi-IN"/>
        </w:rPr>
        <w:t>；</w:t>
      </w:r>
      <w:r>
        <w:rPr>
          <w:rFonts w:ascii="宋体" w:hAnsi="宋体"/>
          <w:bCs/>
          <w:sz w:val="24"/>
          <w:szCs w:val="24"/>
          <w:lang w:bidi="hi-IN"/>
        </w:rPr>
        <w:t>世界经济发展失衡问题</w:t>
      </w:r>
      <w:r>
        <w:rPr>
          <w:rFonts w:hint="eastAsia" w:ascii="宋体" w:hAnsi="宋体"/>
          <w:bCs/>
          <w:sz w:val="24"/>
          <w:szCs w:val="24"/>
          <w:lang w:bidi="hi-IN"/>
        </w:rPr>
        <w:t>；</w:t>
      </w:r>
      <w:r>
        <w:rPr>
          <w:rFonts w:ascii="宋体" w:hAnsi="宋体"/>
          <w:bCs/>
          <w:sz w:val="24"/>
          <w:szCs w:val="24"/>
          <w:lang w:bidi="hi-IN"/>
        </w:rPr>
        <w:t>世界经济增长与危机</w:t>
      </w:r>
      <w:r>
        <w:rPr>
          <w:rFonts w:hint="eastAsia" w:ascii="宋体" w:hAnsi="宋体"/>
          <w:bCs/>
          <w:sz w:val="24"/>
          <w:szCs w:val="24"/>
          <w:lang w:bidi="hi-IN"/>
        </w:rPr>
        <w:t>；</w:t>
      </w:r>
      <w:r>
        <w:rPr>
          <w:rFonts w:ascii="宋体" w:hAnsi="宋体"/>
          <w:bCs/>
          <w:sz w:val="24"/>
          <w:szCs w:val="24"/>
          <w:lang w:bidi="hi-IN"/>
        </w:rPr>
        <w:t>世界经济发展中的政治问题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七、</w:t>
      </w:r>
      <w:r>
        <w:rPr>
          <w:rFonts w:ascii="宋体" w:hAnsi="宋体"/>
          <w:bCs/>
          <w:sz w:val="24"/>
          <w:szCs w:val="24"/>
          <w:lang w:bidi="hi-IN"/>
        </w:rPr>
        <w:t>世界经济的可持续发展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世界经济可持续发展</w:t>
      </w:r>
      <w:r>
        <w:rPr>
          <w:rFonts w:hint="eastAsia" w:ascii="宋体" w:hAnsi="宋体"/>
          <w:bCs/>
          <w:sz w:val="24"/>
          <w:szCs w:val="24"/>
          <w:lang w:bidi="hi-IN"/>
        </w:rPr>
        <w:t>的概念；理解</w:t>
      </w:r>
      <w:r>
        <w:rPr>
          <w:rFonts w:ascii="宋体" w:hAnsi="宋体"/>
          <w:bCs/>
          <w:sz w:val="24"/>
          <w:szCs w:val="24"/>
          <w:lang w:bidi="hi-IN"/>
        </w:rPr>
        <w:t>世界生产要素配置</w:t>
      </w:r>
      <w:r>
        <w:rPr>
          <w:rFonts w:hint="eastAsia" w:ascii="宋体" w:hAnsi="宋体"/>
          <w:bCs/>
          <w:sz w:val="24"/>
          <w:szCs w:val="24"/>
          <w:lang w:bidi="hi-IN"/>
        </w:rPr>
        <w:t>；了解</w:t>
      </w:r>
      <w:r>
        <w:rPr>
          <w:rFonts w:ascii="宋体" w:hAnsi="宋体"/>
          <w:bCs/>
          <w:sz w:val="24"/>
          <w:szCs w:val="24"/>
          <w:lang w:bidi="hi-IN"/>
        </w:rPr>
        <w:t>平等互利的国际经济新秩序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国际经济学部分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一、国际贸易理论的微观基础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国际贸易理论的研究对象与目的</w:t>
      </w:r>
      <w:r>
        <w:rPr>
          <w:rFonts w:hint="eastAsia" w:ascii="宋体" w:hAnsi="宋体"/>
          <w:bCs/>
          <w:sz w:val="24"/>
          <w:szCs w:val="24"/>
          <w:lang w:bidi="hi-IN"/>
        </w:rPr>
        <w:t>；了解国际贸易研究方法的特点与主要分析工具；了解贸易利益的衡量与分解；理解没有贸易的假想世界以及国际贸易的起因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二、</w:t>
      </w:r>
      <w:r>
        <w:rPr>
          <w:rFonts w:ascii="宋体" w:hAnsi="宋体"/>
          <w:bCs/>
          <w:sz w:val="24"/>
          <w:szCs w:val="24"/>
          <w:lang w:bidi="hi-IN"/>
        </w:rPr>
        <w:t>古典贸易理论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古典贸易理论的演变</w:t>
      </w:r>
      <w:r>
        <w:rPr>
          <w:rFonts w:hint="eastAsia" w:ascii="宋体" w:hAnsi="宋体"/>
          <w:bCs/>
          <w:sz w:val="24"/>
          <w:szCs w:val="24"/>
          <w:lang w:bidi="hi-IN"/>
        </w:rPr>
        <w:t>；理解绝对优势、比较优势的含义；掌握李嘉图模型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三、</w:t>
      </w:r>
      <w:r>
        <w:rPr>
          <w:rFonts w:ascii="宋体" w:hAnsi="宋体"/>
          <w:bCs/>
          <w:sz w:val="24"/>
          <w:szCs w:val="24"/>
          <w:lang w:bidi="hi-IN"/>
        </w:rPr>
        <w:t>要素禀赋理论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理解要素禀赋、要素密集度的概念；理解H-O模型以及主要结论；理解</w:t>
      </w:r>
      <w:r>
        <w:rPr>
          <w:rFonts w:ascii="宋体" w:hAnsi="宋体"/>
          <w:bCs/>
          <w:sz w:val="24"/>
          <w:szCs w:val="24"/>
          <w:lang w:bidi="hi-IN"/>
        </w:rPr>
        <w:t>要素价格均等化理论</w:t>
      </w:r>
      <w:r>
        <w:rPr>
          <w:rFonts w:hint="eastAsia" w:ascii="宋体" w:hAnsi="宋体"/>
          <w:bCs/>
          <w:sz w:val="24"/>
          <w:szCs w:val="24"/>
          <w:lang w:bidi="hi-IN"/>
        </w:rPr>
        <w:t>；罗伯津斯基定理；悲惨增长；要素积累与比较优势；里昂惕夫之谜及其解释观点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四、</w:t>
      </w:r>
      <w:r>
        <w:rPr>
          <w:rFonts w:ascii="宋体" w:hAnsi="宋体"/>
          <w:bCs/>
          <w:sz w:val="24"/>
          <w:szCs w:val="24"/>
          <w:lang w:bidi="hi-IN"/>
        </w:rPr>
        <w:t>需求、技术变化与国际贸易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重叠需求</w:t>
      </w:r>
      <w:r>
        <w:rPr>
          <w:rFonts w:hint="eastAsia" w:ascii="宋体" w:hAnsi="宋体"/>
          <w:bCs/>
          <w:sz w:val="24"/>
          <w:szCs w:val="24"/>
          <w:lang w:bidi="hi-IN"/>
        </w:rPr>
        <w:t>的概念；掌握重叠需求</w:t>
      </w:r>
      <w:r>
        <w:rPr>
          <w:rFonts w:ascii="宋体" w:hAnsi="宋体"/>
          <w:bCs/>
          <w:sz w:val="24"/>
          <w:szCs w:val="24"/>
          <w:lang w:bidi="hi-IN"/>
        </w:rPr>
        <w:t>理论</w:t>
      </w:r>
      <w:r>
        <w:rPr>
          <w:rFonts w:hint="eastAsia" w:ascii="宋体" w:hAnsi="宋体"/>
          <w:bCs/>
          <w:sz w:val="24"/>
          <w:szCs w:val="24"/>
          <w:lang w:bidi="hi-IN"/>
        </w:rPr>
        <w:t>的内容；掌握</w:t>
      </w:r>
      <w:r>
        <w:rPr>
          <w:rFonts w:ascii="宋体" w:hAnsi="宋体"/>
          <w:bCs/>
          <w:sz w:val="24"/>
          <w:szCs w:val="24"/>
          <w:lang w:bidi="hi-IN"/>
        </w:rPr>
        <w:t>产品周期理论</w:t>
      </w:r>
      <w:r>
        <w:rPr>
          <w:rFonts w:hint="eastAsia" w:ascii="宋体" w:hAnsi="宋体"/>
          <w:bCs/>
          <w:sz w:val="24"/>
          <w:szCs w:val="24"/>
          <w:lang w:bidi="hi-IN"/>
        </w:rPr>
        <w:t>的内容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五、</w:t>
      </w:r>
      <w:r>
        <w:rPr>
          <w:rFonts w:ascii="宋体" w:hAnsi="宋体"/>
          <w:bCs/>
          <w:sz w:val="24"/>
          <w:szCs w:val="24"/>
          <w:lang w:bidi="hi-IN"/>
        </w:rPr>
        <w:t>关税与非关税壁垒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关税</w:t>
      </w:r>
      <w:r>
        <w:rPr>
          <w:rFonts w:hint="eastAsia" w:ascii="宋体" w:hAnsi="宋体"/>
          <w:bCs/>
          <w:sz w:val="24"/>
          <w:szCs w:val="24"/>
          <w:lang w:bidi="hi-IN"/>
        </w:rPr>
        <w:t>的概念与分类；理解关税效应的局部均衡分析和一般均衡分析；理解有效率保护率；了解</w:t>
      </w:r>
      <w:r>
        <w:rPr>
          <w:rFonts w:ascii="宋体" w:hAnsi="宋体"/>
          <w:bCs/>
          <w:sz w:val="24"/>
          <w:szCs w:val="24"/>
          <w:lang w:bidi="hi-IN"/>
        </w:rPr>
        <w:t>配额</w:t>
      </w:r>
      <w:r>
        <w:rPr>
          <w:rFonts w:hint="eastAsia" w:ascii="宋体" w:hAnsi="宋体"/>
          <w:bCs/>
          <w:sz w:val="24"/>
          <w:szCs w:val="24"/>
          <w:lang w:bidi="hi-IN"/>
        </w:rPr>
        <w:t>的概念；理解配额的效应；了解</w:t>
      </w:r>
      <w:r>
        <w:rPr>
          <w:rFonts w:ascii="宋体" w:hAnsi="宋体"/>
          <w:bCs/>
          <w:sz w:val="24"/>
          <w:szCs w:val="24"/>
          <w:lang w:bidi="hi-IN"/>
        </w:rPr>
        <w:t>出口补贴</w:t>
      </w:r>
      <w:r>
        <w:rPr>
          <w:rFonts w:hint="eastAsia" w:ascii="宋体" w:hAnsi="宋体"/>
          <w:bCs/>
          <w:sz w:val="24"/>
          <w:szCs w:val="24"/>
          <w:lang w:bidi="hi-IN"/>
        </w:rPr>
        <w:t>的概念；理解</w:t>
      </w:r>
      <w:r>
        <w:rPr>
          <w:rFonts w:ascii="宋体" w:hAnsi="宋体"/>
          <w:bCs/>
          <w:sz w:val="24"/>
          <w:szCs w:val="24"/>
          <w:lang w:bidi="hi-IN"/>
        </w:rPr>
        <w:t>出口补贴</w:t>
      </w:r>
      <w:r>
        <w:rPr>
          <w:rFonts w:hint="eastAsia" w:ascii="宋体" w:hAnsi="宋体"/>
          <w:bCs/>
          <w:sz w:val="24"/>
          <w:szCs w:val="24"/>
          <w:lang w:bidi="hi-IN"/>
        </w:rPr>
        <w:t>的效应；了解</w:t>
      </w:r>
      <w:r>
        <w:rPr>
          <w:rFonts w:ascii="宋体" w:hAnsi="宋体"/>
          <w:bCs/>
          <w:sz w:val="24"/>
          <w:szCs w:val="24"/>
          <w:lang w:bidi="hi-IN"/>
        </w:rPr>
        <w:t>倾销与反倾销</w:t>
      </w:r>
      <w:r>
        <w:rPr>
          <w:rFonts w:hint="eastAsia" w:ascii="宋体" w:hAnsi="宋体"/>
          <w:bCs/>
          <w:sz w:val="24"/>
          <w:szCs w:val="24"/>
          <w:lang w:bidi="hi-IN"/>
        </w:rPr>
        <w:t>的概念；了解</w:t>
      </w:r>
      <w:r>
        <w:rPr>
          <w:rFonts w:ascii="宋体" w:hAnsi="宋体"/>
          <w:bCs/>
          <w:sz w:val="24"/>
          <w:szCs w:val="24"/>
          <w:lang w:bidi="hi-IN"/>
        </w:rPr>
        <w:t>其他非关税壁垒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六、</w:t>
      </w:r>
      <w:r>
        <w:rPr>
          <w:rFonts w:ascii="宋体" w:hAnsi="宋体"/>
          <w:bCs/>
          <w:sz w:val="24"/>
          <w:szCs w:val="24"/>
          <w:lang w:bidi="hi-IN"/>
        </w:rPr>
        <w:t>贸易保护的依据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最佳关税论</w:t>
      </w:r>
      <w:r>
        <w:rPr>
          <w:rFonts w:hint="eastAsia" w:ascii="宋体" w:hAnsi="宋体"/>
          <w:bCs/>
          <w:sz w:val="24"/>
          <w:szCs w:val="24"/>
          <w:lang w:bidi="hi-IN"/>
        </w:rPr>
        <w:t>的内容；了解李斯特有关幼稚产业理论的有关观点；理解幼稚产业的含义；掌握幼稚产业的判定标准；了解</w:t>
      </w:r>
      <w:r>
        <w:rPr>
          <w:rFonts w:ascii="宋体" w:hAnsi="宋体"/>
          <w:bCs/>
          <w:sz w:val="24"/>
          <w:szCs w:val="24"/>
          <w:lang w:bidi="hi-IN"/>
        </w:rPr>
        <w:t>凯恩斯主义的贸易保护观点</w:t>
      </w:r>
      <w:r>
        <w:rPr>
          <w:rFonts w:hint="eastAsia" w:ascii="宋体" w:hAnsi="宋体"/>
          <w:bCs/>
          <w:sz w:val="24"/>
          <w:szCs w:val="24"/>
          <w:lang w:bidi="hi-IN"/>
        </w:rPr>
        <w:t>；了解</w:t>
      </w:r>
      <w:r>
        <w:rPr>
          <w:rFonts w:ascii="宋体" w:hAnsi="宋体"/>
          <w:bCs/>
          <w:sz w:val="24"/>
          <w:szCs w:val="24"/>
          <w:lang w:bidi="hi-IN"/>
        </w:rPr>
        <w:t>战略性贸易政策</w:t>
      </w:r>
      <w:r>
        <w:rPr>
          <w:rFonts w:hint="eastAsia" w:ascii="宋体" w:hAnsi="宋体"/>
          <w:bCs/>
          <w:sz w:val="24"/>
          <w:szCs w:val="24"/>
          <w:lang w:bidi="hi-IN"/>
        </w:rPr>
        <w:t>；了解</w:t>
      </w:r>
      <w:r>
        <w:rPr>
          <w:rFonts w:ascii="宋体" w:hAnsi="宋体"/>
          <w:bCs/>
          <w:sz w:val="24"/>
          <w:szCs w:val="24"/>
          <w:lang w:bidi="hi-IN"/>
        </w:rPr>
        <w:t>贸易政策的政治经济学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七、</w:t>
      </w:r>
      <w:r>
        <w:rPr>
          <w:rFonts w:ascii="宋体" w:hAnsi="宋体"/>
          <w:bCs/>
          <w:sz w:val="24"/>
          <w:szCs w:val="24"/>
          <w:lang w:bidi="hi-IN"/>
        </w:rPr>
        <w:t>经济一体化与关税同盟理论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经济一体化的</w:t>
      </w:r>
      <w:r>
        <w:rPr>
          <w:rFonts w:hint="eastAsia" w:ascii="宋体" w:hAnsi="宋体"/>
          <w:bCs/>
          <w:sz w:val="24"/>
          <w:szCs w:val="24"/>
          <w:lang w:bidi="hi-IN"/>
        </w:rPr>
        <w:t>主要</w:t>
      </w:r>
      <w:r>
        <w:rPr>
          <w:rFonts w:ascii="宋体" w:hAnsi="宋体"/>
          <w:bCs/>
          <w:sz w:val="24"/>
          <w:szCs w:val="24"/>
          <w:lang w:bidi="hi-IN"/>
        </w:rPr>
        <w:t>形式</w:t>
      </w:r>
      <w:r>
        <w:rPr>
          <w:rFonts w:hint="eastAsia" w:ascii="宋体" w:hAnsi="宋体"/>
          <w:bCs/>
          <w:sz w:val="24"/>
          <w:szCs w:val="24"/>
          <w:lang w:bidi="hi-IN"/>
        </w:rPr>
        <w:t>：自由贸易区、关税同盟、共同市场、经济联盟、完全的经济一体化；掌握</w:t>
      </w:r>
      <w:r>
        <w:rPr>
          <w:rFonts w:ascii="宋体" w:hAnsi="宋体"/>
          <w:bCs/>
          <w:sz w:val="24"/>
          <w:szCs w:val="24"/>
          <w:lang w:bidi="hi-IN"/>
        </w:rPr>
        <w:t>关税同盟理论</w:t>
      </w:r>
      <w:r>
        <w:rPr>
          <w:rFonts w:hint="eastAsia" w:ascii="宋体" w:hAnsi="宋体"/>
          <w:bCs/>
          <w:sz w:val="24"/>
          <w:szCs w:val="24"/>
          <w:lang w:bidi="hi-IN"/>
        </w:rPr>
        <w:t>静态理论：贸易创造与贸易转移；了解关税同盟的扩大出口效应；了解关税同盟的动态理论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八、</w:t>
      </w:r>
      <w:r>
        <w:rPr>
          <w:rFonts w:ascii="宋体" w:hAnsi="宋体"/>
          <w:bCs/>
          <w:sz w:val="24"/>
          <w:szCs w:val="24"/>
          <w:lang w:bidi="hi-IN"/>
        </w:rPr>
        <w:t>国际收支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国际收支的概念</w:t>
      </w:r>
      <w:r>
        <w:rPr>
          <w:rFonts w:hint="eastAsia" w:ascii="宋体" w:hAnsi="宋体"/>
          <w:bCs/>
          <w:sz w:val="24"/>
          <w:szCs w:val="24"/>
          <w:lang w:bidi="hi-IN"/>
        </w:rPr>
        <w:t>与特征；了解</w:t>
      </w:r>
      <w:r>
        <w:rPr>
          <w:rFonts w:ascii="宋体" w:hAnsi="宋体"/>
          <w:bCs/>
          <w:sz w:val="24"/>
          <w:szCs w:val="24"/>
          <w:lang w:bidi="hi-IN"/>
        </w:rPr>
        <w:t>国际收支平衡表的</w:t>
      </w:r>
      <w:r>
        <w:rPr>
          <w:rFonts w:hint="eastAsia" w:ascii="宋体" w:hAnsi="宋体"/>
          <w:bCs/>
          <w:sz w:val="24"/>
          <w:szCs w:val="24"/>
          <w:lang w:bidi="hi-IN"/>
        </w:rPr>
        <w:t>账户设置：了解</w:t>
      </w:r>
      <w:r>
        <w:rPr>
          <w:rFonts w:ascii="宋体" w:hAnsi="宋体"/>
          <w:bCs/>
          <w:sz w:val="24"/>
          <w:szCs w:val="24"/>
          <w:lang w:bidi="hi-IN"/>
        </w:rPr>
        <w:t>国际收支</w:t>
      </w:r>
      <w:r>
        <w:rPr>
          <w:rFonts w:hint="eastAsia" w:ascii="宋体" w:hAnsi="宋体"/>
          <w:bCs/>
          <w:sz w:val="24"/>
          <w:szCs w:val="24"/>
          <w:lang w:bidi="hi-IN"/>
        </w:rPr>
        <w:t>的</w:t>
      </w:r>
      <w:r>
        <w:rPr>
          <w:rFonts w:ascii="宋体" w:hAnsi="宋体"/>
          <w:bCs/>
          <w:sz w:val="24"/>
          <w:szCs w:val="24"/>
          <w:lang w:bidi="hi-IN"/>
        </w:rPr>
        <w:t>平衡与失衡</w:t>
      </w:r>
      <w:r>
        <w:rPr>
          <w:rFonts w:hint="eastAsia" w:ascii="宋体" w:hAnsi="宋体"/>
          <w:bCs/>
          <w:sz w:val="24"/>
          <w:szCs w:val="24"/>
          <w:lang w:bidi="hi-IN"/>
        </w:rPr>
        <w:t>；掌握国际收支失衡的调节方法；理解</w:t>
      </w:r>
      <w:r>
        <w:rPr>
          <w:rFonts w:ascii="宋体" w:hAnsi="宋体"/>
          <w:bCs/>
          <w:sz w:val="24"/>
          <w:szCs w:val="24"/>
          <w:lang w:bidi="hi-IN"/>
        </w:rPr>
        <w:t>国际收支差额的宏观经济含义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九、</w:t>
      </w:r>
      <w:r>
        <w:rPr>
          <w:rFonts w:ascii="宋体" w:hAnsi="宋体"/>
          <w:bCs/>
          <w:sz w:val="24"/>
          <w:szCs w:val="24"/>
          <w:lang w:bidi="hi-IN"/>
        </w:rPr>
        <w:t>外汇与外汇市场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外汇与汇率</w:t>
      </w:r>
      <w:r>
        <w:rPr>
          <w:rFonts w:hint="eastAsia" w:ascii="宋体" w:hAnsi="宋体"/>
          <w:bCs/>
          <w:sz w:val="24"/>
          <w:szCs w:val="24"/>
          <w:lang w:bidi="hi-IN"/>
        </w:rPr>
        <w:t>的概念；理解汇率的标价方法；了解</w:t>
      </w:r>
      <w:r>
        <w:rPr>
          <w:rFonts w:ascii="宋体" w:hAnsi="宋体"/>
          <w:bCs/>
          <w:sz w:val="24"/>
          <w:szCs w:val="24"/>
          <w:lang w:bidi="hi-IN"/>
        </w:rPr>
        <w:t>外汇市场</w:t>
      </w:r>
      <w:r>
        <w:rPr>
          <w:rFonts w:hint="eastAsia" w:ascii="宋体" w:hAnsi="宋体"/>
          <w:bCs/>
          <w:sz w:val="24"/>
          <w:szCs w:val="24"/>
          <w:lang w:bidi="hi-IN"/>
        </w:rPr>
        <w:t>的概念与</w:t>
      </w:r>
      <w:r>
        <w:rPr>
          <w:rFonts w:ascii="宋体" w:hAnsi="宋体"/>
          <w:bCs/>
          <w:sz w:val="24"/>
          <w:szCs w:val="24"/>
          <w:lang w:bidi="hi-IN"/>
        </w:rPr>
        <w:t>外汇市场交易</w:t>
      </w:r>
      <w:r>
        <w:rPr>
          <w:rFonts w:hint="eastAsia" w:ascii="宋体" w:hAnsi="宋体"/>
          <w:bCs/>
          <w:sz w:val="24"/>
          <w:szCs w:val="24"/>
          <w:lang w:bidi="hi-IN"/>
        </w:rPr>
        <w:t>的类型；了解</w:t>
      </w:r>
      <w:r>
        <w:rPr>
          <w:rFonts w:ascii="宋体" w:hAnsi="宋体"/>
          <w:bCs/>
          <w:sz w:val="24"/>
          <w:szCs w:val="24"/>
          <w:lang w:bidi="hi-IN"/>
        </w:rPr>
        <w:t>汇率制度</w:t>
      </w:r>
      <w:r>
        <w:rPr>
          <w:rFonts w:hint="eastAsia" w:ascii="宋体" w:hAnsi="宋体"/>
          <w:bCs/>
          <w:sz w:val="24"/>
          <w:szCs w:val="24"/>
          <w:lang w:bidi="hi-IN"/>
        </w:rPr>
        <w:t>的概念；掌握汇率制度的分类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十、</w:t>
      </w:r>
      <w:r>
        <w:rPr>
          <w:rFonts w:ascii="宋体" w:hAnsi="宋体"/>
          <w:bCs/>
          <w:sz w:val="24"/>
          <w:szCs w:val="24"/>
          <w:lang w:bidi="hi-IN"/>
        </w:rPr>
        <w:t>汇率决定理论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理解</w:t>
      </w:r>
      <w:r>
        <w:rPr>
          <w:rFonts w:ascii="宋体" w:hAnsi="宋体"/>
          <w:bCs/>
          <w:sz w:val="24"/>
          <w:szCs w:val="24"/>
          <w:lang w:bidi="hi-IN"/>
        </w:rPr>
        <w:t>铸币平价理论</w:t>
      </w:r>
      <w:r>
        <w:rPr>
          <w:rFonts w:hint="eastAsia" w:ascii="宋体" w:hAnsi="宋体"/>
          <w:bCs/>
          <w:sz w:val="24"/>
          <w:szCs w:val="24"/>
          <w:lang w:bidi="hi-IN"/>
        </w:rPr>
        <w:t>、</w:t>
      </w:r>
      <w:r>
        <w:rPr>
          <w:rFonts w:ascii="宋体" w:hAnsi="宋体"/>
          <w:bCs/>
          <w:sz w:val="24"/>
          <w:szCs w:val="24"/>
          <w:lang w:bidi="hi-IN"/>
        </w:rPr>
        <w:t>购买力平价理论</w:t>
      </w:r>
      <w:r>
        <w:rPr>
          <w:rFonts w:hint="eastAsia" w:ascii="宋体" w:hAnsi="宋体"/>
          <w:bCs/>
          <w:sz w:val="24"/>
          <w:szCs w:val="24"/>
          <w:lang w:bidi="hi-IN"/>
        </w:rPr>
        <w:t>、</w:t>
      </w:r>
      <w:r>
        <w:rPr>
          <w:rFonts w:ascii="宋体" w:hAnsi="宋体"/>
          <w:bCs/>
          <w:sz w:val="24"/>
          <w:szCs w:val="24"/>
          <w:lang w:bidi="hi-IN"/>
        </w:rPr>
        <w:t>利率平价理论</w:t>
      </w:r>
      <w:r>
        <w:rPr>
          <w:rFonts w:hint="eastAsia" w:ascii="宋体" w:hAnsi="宋体"/>
          <w:bCs/>
          <w:sz w:val="24"/>
          <w:szCs w:val="24"/>
          <w:lang w:bidi="hi-IN"/>
        </w:rPr>
        <w:t>、</w:t>
      </w:r>
      <w:r>
        <w:rPr>
          <w:rFonts w:ascii="宋体" w:hAnsi="宋体"/>
          <w:bCs/>
          <w:sz w:val="24"/>
          <w:szCs w:val="24"/>
          <w:lang w:bidi="hi-IN"/>
        </w:rPr>
        <w:t>汇率决定的资产市场分析法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十一、</w:t>
      </w:r>
      <w:r>
        <w:rPr>
          <w:rFonts w:ascii="宋体" w:hAnsi="宋体"/>
          <w:bCs/>
          <w:sz w:val="24"/>
          <w:szCs w:val="24"/>
          <w:lang w:bidi="hi-IN"/>
        </w:rPr>
        <w:t>国际收支调整理论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理解马歇尔-勒纳条件、J曲线效应的概念；理解</w:t>
      </w:r>
      <w:r>
        <w:rPr>
          <w:rFonts w:ascii="宋体" w:hAnsi="宋体"/>
          <w:bCs/>
          <w:sz w:val="24"/>
          <w:szCs w:val="24"/>
          <w:lang w:bidi="hi-IN"/>
        </w:rPr>
        <w:t>国际收支调整的弹性分析法</w:t>
      </w:r>
      <w:r>
        <w:rPr>
          <w:rFonts w:hint="eastAsia" w:ascii="宋体" w:hAnsi="宋体"/>
          <w:bCs/>
          <w:sz w:val="24"/>
          <w:szCs w:val="24"/>
          <w:lang w:bidi="hi-IN"/>
        </w:rPr>
        <w:t>、</w:t>
      </w:r>
      <w:r>
        <w:rPr>
          <w:rFonts w:ascii="宋体" w:hAnsi="宋体"/>
          <w:bCs/>
          <w:sz w:val="24"/>
          <w:szCs w:val="24"/>
          <w:lang w:bidi="hi-IN"/>
        </w:rPr>
        <w:t>国际收支调整的吸收分析法</w:t>
      </w:r>
      <w:r>
        <w:rPr>
          <w:rFonts w:hint="eastAsia" w:ascii="宋体" w:hAnsi="宋体"/>
          <w:bCs/>
          <w:sz w:val="24"/>
          <w:szCs w:val="24"/>
          <w:lang w:bidi="hi-IN"/>
        </w:rPr>
        <w:t>、</w:t>
      </w:r>
      <w:r>
        <w:rPr>
          <w:rFonts w:ascii="宋体" w:hAnsi="宋体"/>
          <w:bCs/>
          <w:sz w:val="24"/>
          <w:szCs w:val="24"/>
          <w:lang w:bidi="hi-IN"/>
        </w:rPr>
        <w:t>国际收支调整的货币分析法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十二、</w:t>
      </w:r>
      <w:r>
        <w:rPr>
          <w:rFonts w:ascii="宋体" w:hAnsi="宋体"/>
          <w:bCs/>
          <w:sz w:val="24"/>
          <w:szCs w:val="24"/>
          <w:lang w:bidi="hi-IN"/>
        </w:rPr>
        <w:t>内外平衡理论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开放经济条件下的政策目标和丁伯根法则</w:t>
      </w:r>
      <w:r>
        <w:rPr>
          <w:rFonts w:hint="eastAsia" w:ascii="宋体" w:hAnsi="宋体"/>
          <w:bCs/>
          <w:sz w:val="24"/>
          <w:szCs w:val="24"/>
          <w:lang w:bidi="hi-IN"/>
        </w:rPr>
        <w:t>的内容；理解</w:t>
      </w:r>
      <w:r>
        <w:rPr>
          <w:rFonts w:ascii="宋体" w:hAnsi="宋体"/>
          <w:bCs/>
          <w:sz w:val="24"/>
          <w:szCs w:val="24"/>
          <w:lang w:bidi="hi-IN"/>
        </w:rPr>
        <w:t>米德的内外平衡理论</w:t>
      </w:r>
      <w:r>
        <w:rPr>
          <w:rFonts w:hint="eastAsia" w:ascii="宋体" w:hAnsi="宋体"/>
          <w:bCs/>
          <w:sz w:val="24"/>
          <w:szCs w:val="24"/>
          <w:lang w:bidi="hi-IN"/>
        </w:rPr>
        <w:t>；理解</w:t>
      </w:r>
      <w:r>
        <w:rPr>
          <w:rFonts w:ascii="宋体" w:hAnsi="宋体"/>
          <w:bCs/>
          <w:sz w:val="24"/>
          <w:szCs w:val="24"/>
          <w:lang w:bidi="hi-IN"/>
        </w:rPr>
        <w:t>蒙代尔的“政策配合论”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十三、</w:t>
      </w:r>
      <w:r>
        <w:rPr>
          <w:rFonts w:ascii="宋体" w:hAnsi="宋体"/>
          <w:bCs/>
          <w:sz w:val="24"/>
          <w:szCs w:val="24"/>
          <w:lang w:bidi="hi-IN"/>
        </w:rPr>
        <w:t>开放经济条件下的宏观经济政策效果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掌握</w:t>
      </w:r>
      <w:r>
        <w:rPr>
          <w:rFonts w:ascii="宋体" w:hAnsi="宋体"/>
          <w:bCs/>
          <w:sz w:val="24"/>
          <w:szCs w:val="24"/>
          <w:lang w:bidi="hi-IN"/>
        </w:rPr>
        <w:t>开放条件下的宏观经济模型</w:t>
      </w:r>
      <w:r>
        <w:rPr>
          <w:rFonts w:hint="eastAsia" w:ascii="宋体" w:hAnsi="宋体"/>
          <w:bCs/>
          <w:sz w:val="24"/>
          <w:szCs w:val="24"/>
          <w:lang w:bidi="hi-IN"/>
        </w:rPr>
        <w:t>；理解不同</w:t>
      </w:r>
      <w:r>
        <w:rPr>
          <w:rFonts w:ascii="宋体" w:hAnsi="宋体"/>
          <w:bCs/>
          <w:sz w:val="24"/>
          <w:szCs w:val="24"/>
          <w:lang w:bidi="hi-IN"/>
        </w:rPr>
        <w:t>汇率</w:t>
      </w:r>
      <w:r>
        <w:rPr>
          <w:rFonts w:hint="eastAsia" w:ascii="宋体" w:hAnsi="宋体"/>
          <w:bCs/>
          <w:sz w:val="24"/>
          <w:szCs w:val="24"/>
          <w:lang w:bidi="hi-IN"/>
        </w:rPr>
        <w:t>制度</w:t>
      </w:r>
      <w:r>
        <w:rPr>
          <w:rFonts w:ascii="宋体" w:hAnsi="宋体"/>
          <w:bCs/>
          <w:sz w:val="24"/>
          <w:szCs w:val="24"/>
          <w:lang w:bidi="hi-IN"/>
        </w:rPr>
        <w:t>下的宏观经济政策效果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十四、</w:t>
      </w:r>
      <w:r>
        <w:rPr>
          <w:rFonts w:ascii="宋体" w:hAnsi="宋体"/>
          <w:bCs/>
          <w:sz w:val="24"/>
          <w:szCs w:val="24"/>
          <w:lang w:bidi="hi-IN"/>
        </w:rPr>
        <w:t>国际货币制度</w:t>
      </w:r>
    </w:p>
    <w:p>
      <w:pPr>
        <w:spacing w:line="360" w:lineRule="auto"/>
        <w:ind w:firstLine="482" w:firstLineChars="201"/>
        <w:rPr>
          <w:rFonts w:ascii="宋体" w:hAnsi="宋体"/>
          <w:bCs/>
          <w:sz w:val="24"/>
          <w:szCs w:val="24"/>
          <w:lang w:bidi="hi-IN"/>
        </w:rPr>
      </w:pPr>
      <w:r>
        <w:rPr>
          <w:rFonts w:hint="eastAsia" w:ascii="宋体" w:hAnsi="宋体"/>
          <w:bCs/>
          <w:sz w:val="24"/>
          <w:szCs w:val="24"/>
          <w:lang w:bidi="hi-IN"/>
        </w:rPr>
        <w:t>了解</w:t>
      </w:r>
      <w:r>
        <w:rPr>
          <w:rFonts w:ascii="宋体" w:hAnsi="宋体"/>
          <w:bCs/>
          <w:sz w:val="24"/>
          <w:szCs w:val="24"/>
          <w:lang w:bidi="hi-IN"/>
        </w:rPr>
        <w:t>国际货币制度</w:t>
      </w:r>
      <w:r>
        <w:rPr>
          <w:rFonts w:hint="eastAsia" w:ascii="宋体" w:hAnsi="宋体"/>
          <w:bCs/>
          <w:sz w:val="24"/>
          <w:szCs w:val="24"/>
          <w:lang w:bidi="hi-IN"/>
        </w:rPr>
        <w:t>的概念与</w:t>
      </w:r>
      <w:r>
        <w:rPr>
          <w:rFonts w:ascii="宋体" w:hAnsi="宋体"/>
          <w:bCs/>
          <w:sz w:val="24"/>
          <w:szCs w:val="24"/>
          <w:lang w:bidi="hi-IN"/>
        </w:rPr>
        <w:t>演变</w:t>
      </w:r>
      <w:r>
        <w:rPr>
          <w:rFonts w:hint="eastAsia" w:ascii="宋体" w:hAnsi="宋体"/>
          <w:bCs/>
          <w:sz w:val="24"/>
          <w:szCs w:val="24"/>
          <w:lang w:bidi="hi-IN"/>
        </w:rPr>
        <w:t>；了解</w:t>
      </w:r>
      <w:r>
        <w:rPr>
          <w:rFonts w:ascii="宋体" w:hAnsi="宋体"/>
          <w:bCs/>
          <w:sz w:val="24"/>
          <w:szCs w:val="24"/>
          <w:lang w:bidi="hi-IN"/>
        </w:rPr>
        <w:t>固定汇率制与浮动汇率制</w:t>
      </w:r>
      <w:r>
        <w:rPr>
          <w:rFonts w:hint="eastAsia" w:ascii="宋体" w:hAnsi="宋体"/>
          <w:bCs/>
          <w:sz w:val="24"/>
          <w:szCs w:val="24"/>
          <w:lang w:bidi="hi-IN"/>
        </w:rPr>
        <w:t>孰优孰劣的争论；了解</w:t>
      </w:r>
      <w:r>
        <w:rPr>
          <w:rFonts w:ascii="宋体" w:hAnsi="宋体"/>
          <w:bCs/>
          <w:sz w:val="24"/>
          <w:szCs w:val="24"/>
          <w:lang w:bidi="hi-IN"/>
        </w:rPr>
        <w:t>最优货币区</w:t>
      </w:r>
      <w:r>
        <w:rPr>
          <w:rFonts w:hint="eastAsia" w:ascii="宋体" w:hAnsi="宋体"/>
          <w:bCs/>
          <w:sz w:val="24"/>
          <w:szCs w:val="24"/>
          <w:lang w:bidi="hi-IN"/>
        </w:rPr>
        <w:t>概念；了解最优货币区</w:t>
      </w:r>
      <w:r>
        <w:rPr>
          <w:rFonts w:ascii="宋体" w:hAnsi="宋体"/>
          <w:bCs/>
          <w:sz w:val="24"/>
          <w:szCs w:val="24"/>
          <w:lang w:bidi="hi-IN"/>
        </w:rPr>
        <w:t>理论</w:t>
      </w:r>
      <w:r>
        <w:rPr>
          <w:rFonts w:hint="eastAsia" w:ascii="宋体" w:hAnsi="宋体"/>
          <w:bCs/>
          <w:sz w:val="24"/>
          <w:szCs w:val="24"/>
          <w:lang w:bidi="hi-IN"/>
        </w:rPr>
        <w:t>以及</w:t>
      </w:r>
      <w:r>
        <w:rPr>
          <w:rFonts w:ascii="宋体" w:hAnsi="宋体"/>
          <w:bCs/>
          <w:sz w:val="24"/>
          <w:szCs w:val="24"/>
          <w:lang w:bidi="hi-IN"/>
        </w:rPr>
        <w:t>欧洲货币一体化的实践</w:t>
      </w:r>
    </w:p>
    <w:p>
      <w:pPr>
        <w:spacing w:beforeLines="50" w:afterLines="50" w:line="312" w:lineRule="auto"/>
        <w:rPr>
          <w:rFonts w:ascii="宋体" w:hAnsi="宋体"/>
          <w:sz w:val="24"/>
          <w:szCs w:val="24"/>
        </w:rPr>
      </w:pPr>
    </w:p>
    <w:p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hint="eastAsia" w:eastAsia="方正书宋简体"/>
          <w:sz w:val="24"/>
          <w:lang w:eastAsia="zh-CN"/>
        </w:rPr>
        <w:t>二</w:t>
      </w:r>
      <w:bookmarkStart w:id="0" w:name="_GoBack"/>
      <w:bookmarkEnd w:id="0"/>
      <w:r>
        <w:rPr>
          <w:rFonts w:eastAsia="方正书宋简体"/>
          <w:sz w:val="24"/>
        </w:rPr>
        <w:t>、主要参考书</w:t>
      </w:r>
    </w:p>
    <w:p>
      <w:pPr>
        <w:spacing w:beforeLines="50" w:afterLines="50" w:line="312" w:lineRule="auto"/>
        <w:ind w:firstLine="440" w:firstLineChars="200"/>
        <w:rPr>
          <w:rFonts w:ascii="Times New Roman" w:hAnsi="Times New Roman"/>
          <w:sz w:val="24"/>
          <w:lang w:bidi="hi-IN"/>
        </w:rPr>
      </w:pPr>
      <w:r>
        <w:fldChar w:fldCharType="begin"/>
      </w:r>
      <w:r>
        <w:instrText xml:space="preserve"> HYPERLINK "http://search.dangdang.com/?key2=%D7%AF%D7%DA%C3%F7&amp;medium=01&amp;category_path=01.00.00.00.00.00" \t "_blank" </w:instrText>
      </w:r>
      <w:r>
        <w:fldChar w:fldCharType="separate"/>
      </w:r>
      <w:r>
        <w:rPr>
          <w:rFonts w:ascii="Times New Roman" w:hAnsi="Times New Roman"/>
          <w:sz w:val="24"/>
          <w:lang w:bidi="hi-IN"/>
        </w:rPr>
        <w:t>庄宗明</w:t>
      </w:r>
      <w:r>
        <w:rPr>
          <w:rFonts w:ascii="Times New Roman" w:hAnsi="Times New Roman"/>
          <w:sz w:val="24"/>
          <w:lang w:bidi="hi-IN"/>
        </w:rPr>
        <w:fldChar w:fldCharType="end"/>
      </w:r>
      <w:r>
        <w:rPr>
          <w:rFonts w:hint="eastAsia" w:ascii="Times New Roman" w:hAnsi="Times New Roman"/>
          <w:sz w:val="24"/>
          <w:lang w:bidi="hi-IN"/>
        </w:rPr>
        <w:t>主编：《世界经济学》（第三版），科学出版社，2015年；李坤望</w:t>
      </w:r>
      <w:r>
        <w:rPr>
          <w:rFonts w:ascii="Times New Roman" w:hAnsi="Times New Roman"/>
          <w:sz w:val="24"/>
          <w:lang w:bidi="hi-IN"/>
        </w:rPr>
        <w:t>主编：《</w:t>
      </w:r>
      <w:r>
        <w:rPr>
          <w:rFonts w:hint="eastAsia" w:ascii="Times New Roman" w:hAnsi="Times New Roman"/>
          <w:sz w:val="24"/>
          <w:lang w:bidi="hi-IN"/>
        </w:rPr>
        <w:t>国际经济学</w:t>
      </w:r>
      <w:r>
        <w:rPr>
          <w:rFonts w:ascii="Times New Roman" w:hAnsi="Times New Roman"/>
          <w:sz w:val="24"/>
          <w:lang w:bidi="hi-IN"/>
        </w:rPr>
        <w:t>》（第三版），高等教育出版社2010年。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7731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1358"/>
    <w:rsid w:val="00050FF3"/>
    <w:rsid w:val="000719D5"/>
    <w:rsid w:val="0011456D"/>
    <w:rsid w:val="00177A4D"/>
    <w:rsid w:val="003873C4"/>
    <w:rsid w:val="00440DBD"/>
    <w:rsid w:val="006D1519"/>
    <w:rsid w:val="0070471C"/>
    <w:rsid w:val="00745690"/>
    <w:rsid w:val="007746D3"/>
    <w:rsid w:val="007B0415"/>
    <w:rsid w:val="009234AA"/>
    <w:rsid w:val="00964060"/>
    <w:rsid w:val="009B2713"/>
    <w:rsid w:val="00A620E1"/>
    <w:rsid w:val="00AB619C"/>
    <w:rsid w:val="00C91358"/>
    <w:rsid w:val="00D97027"/>
    <w:rsid w:val="00E066F1"/>
    <w:rsid w:val="00F04E27"/>
    <w:rsid w:val="00F0783C"/>
    <w:rsid w:val="57E8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644C4D-9BFA-4806-A917-04C705293A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338</Words>
  <Characters>1927</Characters>
  <Lines>16</Lines>
  <Paragraphs>4</Paragraphs>
  <TotalTime>71</TotalTime>
  <ScaleCrop>false</ScaleCrop>
  <LinksUpToDate>false</LinksUpToDate>
  <CharactersWithSpaces>2261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2017-09-11T12:40:00Z</dcterms:created>
  <dc:creator>Admin</dc:creator>
  <cp:lastModifiedBy>ME</cp:lastModifiedBy>
  <dcterms:modified xsi:type="dcterms:W3CDTF">2020-09-18T06:53:18Z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